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89" w:rsidRPr="00004D89" w:rsidRDefault="00004D89" w:rsidP="00004D89">
      <w:pPr>
        <w:jc w:val="center"/>
        <w:rPr>
          <w:rFonts w:ascii="黑体" w:eastAsia="黑体" w:hAnsi="黑体"/>
          <w:sz w:val="44"/>
          <w:szCs w:val="44"/>
        </w:rPr>
      </w:pPr>
      <w:r w:rsidRPr="00004D89">
        <w:rPr>
          <w:rFonts w:ascii="黑体" w:eastAsia="黑体" w:hAnsi="黑体" w:hint="eastAsia"/>
          <w:sz w:val="44"/>
          <w:szCs w:val="44"/>
        </w:rPr>
        <w:t>顺城区旅游局“双随机</w:t>
      </w:r>
      <w:proofErr w:type="gramStart"/>
      <w:r w:rsidRPr="00004D89">
        <w:rPr>
          <w:rFonts w:ascii="黑体" w:eastAsia="黑体" w:hAnsi="黑体" w:hint="eastAsia"/>
          <w:sz w:val="44"/>
          <w:szCs w:val="44"/>
        </w:rPr>
        <w:t>一</w:t>
      </w:r>
      <w:proofErr w:type="gramEnd"/>
      <w:r w:rsidRPr="00004D89">
        <w:rPr>
          <w:rFonts w:ascii="黑体" w:eastAsia="黑体" w:hAnsi="黑体" w:hint="eastAsia"/>
          <w:sz w:val="44"/>
          <w:szCs w:val="44"/>
        </w:rPr>
        <w:t>公开”实施细则</w:t>
      </w:r>
    </w:p>
    <w:p w:rsidR="00004D89" w:rsidRDefault="00004D89" w:rsidP="00004D89">
      <w:pPr>
        <w:rPr>
          <w:rFonts w:ascii="仿宋" w:eastAsia="仿宋" w:hAnsi="仿宋"/>
          <w:sz w:val="32"/>
          <w:szCs w:val="32"/>
        </w:rPr>
      </w:pPr>
    </w:p>
    <w:p w:rsidR="00004D89" w:rsidRPr="00004D89" w:rsidRDefault="00004D89" w:rsidP="00004D89">
      <w:pPr>
        <w:ind w:firstLineChars="200" w:firstLine="640"/>
        <w:rPr>
          <w:rFonts w:ascii="仿宋" w:eastAsia="仿宋" w:hAnsi="仿宋"/>
          <w:sz w:val="32"/>
          <w:szCs w:val="32"/>
        </w:rPr>
      </w:pPr>
      <w:r w:rsidRPr="00004D89">
        <w:rPr>
          <w:rFonts w:ascii="仿宋" w:eastAsia="仿宋" w:hAnsi="仿宋" w:hint="eastAsia"/>
          <w:sz w:val="32"/>
          <w:szCs w:val="32"/>
        </w:rPr>
        <w:t>为创新旅游服务管理方式，规范执法行为，提高监管效能，按照</w:t>
      </w:r>
      <w:r>
        <w:rPr>
          <w:rFonts w:ascii="仿宋" w:eastAsia="仿宋" w:hAnsi="仿宋" w:hint="eastAsia"/>
          <w:sz w:val="32"/>
          <w:szCs w:val="32"/>
        </w:rPr>
        <w:t>区政府关于开展</w:t>
      </w:r>
      <w:r w:rsidRPr="00004D89">
        <w:rPr>
          <w:rFonts w:ascii="仿宋" w:eastAsia="仿宋" w:hAnsi="仿宋" w:hint="eastAsia"/>
          <w:sz w:val="32"/>
          <w:szCs w:val="32"/>
        </w:rPr>
        <w:t>“双随机</w:t>
      </w:r>
      <w:proofErr w:type="gramStart"/>
      <w:r w:rsidRPr="00004D89">
        <w:rPr>
          <w:rFonts w:ascii="仿宋" w:eastAsia="仿宋" w:hAnsi="仿宋" w:hint="eastAsia"/>
          <w:sz w:val="32"/>
          <w:szCs w:val="32"/>
        </w:rPr>
        <w:t>一</w:t>
      </w:r>
      <w:proofErr w:type="gramEnd"/>
      <w:r w:rsidRPr="00004D89">
        <w:rPr>
          <w:rFonts w:ascii="仿宋" w:eastAsia="仿宋" w:hAnsi="仿宋" w:hint="eastAsia"/>
          <w:sz w:val="32"/>
          <w:szCs w:val="32"/>
        </w:rPr>
        <w:t>公开”工作要求，推开“随机抽取检查对象，随机选派检查人员”的“双随机抽查”机制，结合我局旅游服务管理工作实际，制定本细则。</w:t>
      </w:r>
    </w:p>
    <w:p w:rsidR="00004D89" w:rsidRPr="00004D89" w:rsidRDefault="00004D89" w:rsidP="00004D89">
      <w:pPr>
        <w:ind w:firstLineChars="200" w:firstLine="643"/>
        <w:rPr>
          <w:rFonts w:ascii="仿宋" w:eastAsia="仿宋" w:hAnsi="仿宋"/>
          <w:b/>
          <w:sz w:val="32"/>
          <w:szCs w:val="32"/>
        </w:rPr>
      </w:pPr>
      <w:r w:rsidRPr="00004D89">
        <w:rPr>
          <w:rFonts w:ascii="仿宋" w:eastAsia="仿宋" w:hAnsi="仿宋" w:hint="eastAsia"/>
          <w:b/>
          <w:sz w:val="32"/>
          <w:szCs w:val="32"/>
        </w:rPr>
        <w:t>一、抽查对象</w:t>
      </w:r>
    </w:p>
    <w:p w:rsidR="00004D89" w:rsidRPr="00004D89" w:rsidRDefault="00004D89" w:rsidP="00004D89">
      <w:pPr>
        <w:ind w:firstLineChars="200" w:firstLine="640"/>
        <w:rPr>
          <w:rFonts w:ascii="仿宋" w:eastAsia="仿宋" w:hAnsi="仿宋"/>
          <w:sz w:val="32"/>
          <w:szCs w:val="32"/>
        </w:rPr>
      </w:pPr>
      <w:r>
        <w:rPr>
          <w:rFonts w:ascii="仿宋" w:eastAsia="仿宋" w:hAnsi="仿宋" w:hint="eastAsia"/>
          <w:sz w:val="32"/>
          <w:szCs w:val="32"/>
        </w:rPr>
        <w:t>顺城区</w:t>
      </w:r>
      <w:r w:rsidRPr="00004D89">
        <w:rPr>
          <w:rFonts w:ascii="仿宋" w:eastAsia="仿宋" w:hAnsi="仿宋" w:hint="eastAsia"/>
          <w:sz w:val="32"/>
          <w:szCs w:val="32"/>
        </w:rPr>
        <w:t>范围内所有A级景区、星级饭店、旅行社、旅游从业人员。</w:t>
      </w:r>
    </w:p>
    <w:p w:rsidR="00004D89" w:rsidRPr="00004D89" w:rsidRDefault="00004D89" w:rsidP="00004D89">
      <w:pPr>
        <w:ind w:firstLineChars="200" w:firstLine="643"/>
        <w:rPr>
          <w:rFonts w:ascii="仿宋" w:eastAsia="仿宋" w:hAnsi="仿宋"/>
          <w:b/>
          <w:sz w:val="32"/>
          <w:szCs w:val="32"/>
        </w:rPr>
      </w:pPr>
      <w:r w:rsidRPr="00004D89">
        <w:rPr>
          <w:rFonts w:ascii="仿宋" w:eastAsia="仿宋" w:hAnsi="仿宋" w:hint="eastAsia"/>
          <w:b/>
          <w:sz w:val="32"/>
          <w:szCs w:val="32"/>
        </w:rPr>
        <w:t>二、抽查内容和依据</w:t>
      </w:r>
    </w:p>
    <w:p w:rsidR="00004D89" w:rsidRPr="00004D89" w:rsidRDefault="00004D89" w:rsidP="00004D89">
      <w:pPr>
        <w:ind w:firstLineChars="200" w:firstLine="640"/>
        <w:rPr>
          <w:rFonts w:ascii="仿宋" w:eastAsia="仿宋" w:hAnsi="仿宋"/>
          <w:sz w:val="32"/>
          <w:szCs w:val="32"/>
        </w:rPr>
      </w:pPr>
      <w:r w:rsidRPr="00004D89">
        <w:rPr>
          <w:rFonts w:ascii="仿宋" w:eastAsia="仿宋" w:hAnsi="仿宋" w:hint="eastAsia"/>
          <w:sz w:val="32"/>
          <w:szCs w:val="32"/>
        </w:rPr>
        <w:t>依据《中华人民共和国旅游法》第八十五条</w:t>
      </w:r>
      <w:r w:rsidRPr="00004D89">
        <w:rPr>
          <w:rFonts w:eastAsia="仿宋" w:hint="eastAsia"/>
          <w:sz w:val="32"/>
          <w:szCs w:val="32"/>
        </w:rPr>
        <w:t>   </w:t>
      </w:r>
      <w:r w:rsidRPr="00004D89">
        <w:rPr>
          <w:rFonts w:ascii="仿宋" w:eastAsia="仿宋" w:hAnsi="仿宋" w:hint="eastAsia"/>
          <w:sz w:val="32"/>
          <w:szCs w:val="32"/>
        </w:rPr>
        <w:t>县级以上人民政府旅游主管部门有权对下列事项实施监督检查：</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（一）经营旅行社业务以及从事导游、领队服务是否取得经营、执业许可；</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（二）旅行社的经营行为；</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（三）导游和领队等旅游从业人员的服务行为；</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（四）旅游、法规规定的其他事项。</w:t>
      </w:r>
    </w:p>
    <w:p w:rsidR="00004D89" w:rsidRPr="00004D89" w:rsidRDefault="00004D89" w:rsidP="00004D89">
      <w:pPr>
        <w:ind w:firstLineChars="200" w:firstLine="643"/>
        <w:rPr>
          <w:rFonts w:ascii="仿宋" w:eastAsia="仿宋" w:hAnsi="仿宋"/>
          <w:b/>
          <w:sz w:val="32"/>
          <w:szCs w:val="32"/>
        </w:rPr>
      </w:pPr>
      <w:r w:rsidRPr="00004D89">
        <w:rPr>
          <w:rFonts w:ascii="仿宋" w:eastAsia="仿宋" w:hAnsi="仿宋" w:hint="eastAsia"/>
          <w:b/>
          <w:sz w:val="32"/>
          <w:szCs w:val="32"/>
        </w:rPr>
        <w:t>三、抽查事项</w:t>
      </w:r>
    </w:p>
    <w:p w:rsidR="00004D89" w:rsidRPr="00004D89" w:rsidRDefault="00004D89" w:rsidP="00004D89">
      <w:pPr>
        <w:ind w:firstLineChars="200" w:firstLine="640"/>
        <w:rPr>
          <w:rFonts w:ascii="仿宋" w:eastAsia="仿宋" w:hAnsi="仿宋"/>
          <w:sz w:val="32"/>
          <w:szCs w:val="32"/>
        </w:rPr>
      </w:pPr>
      <w:r w:rsidRPr="00004D89">
        <w:rPr>
          <w:rFonts w:ascii="仿宋" w:eastAsia="仿宋" w:hAnsi="仿宋" w:hint="eastAsia"/>
          <w:sz w:val="32"/>
          <w:szCs w:val="32"/>
        </w:rPr>
        <w:t>“双随机”抽查4项：即每年1月1日至3月31日，开展A级景区安全检查；每年4月1日至6月30日，随机开展星级饭店检查，每年7月1日至9月30日开展旅行社检查，10月1日至12月31日导服人员检查。每个旅游服务</w:t>
      </w:r>
      <w:r w:rsidRPr="00004D89">
        <w:rPr>
          <w:rFonts w:ascii="仿宋" w:eastAsia="仿宋" w:hAnsi="仿宋" w:hint="eastAsia"/>
          <w:sz w:val="32"/>
          <w:szCs w:val="32"/>
        </w:rPr>
        <w:lastRenderedPageBreak/>
        <w:t>单位每年的随机检查不少于1次。</w:t>
      </w:r>
    </w:p>
    <w:p w:rsidR="00004D89" w:rsidRPr="00004D89" w:rsidRDefault="00004D89" w:rsidP="00004D89">
      <w:pPr>
        <w:ind w:firstLineChars="200" w:firstLine="643"/>
        <w:rPr>
          <w:rFonts w:ascii="仿宋" w:eastAsia="仿宋" w:hAnsi="仿宋"/>
          <w:b/>
          <w:sz w:val="32"/>
          <w:szCs w:val="32"/>
        </w:rPr>
      </w:pPr>
      <w:r w:rsidRPr="00004D89">
        <w:rPr>
          <w:rFonts w:ascii="仿宋" w:eastAsia="仿宋" w:hAnsi="仿宋" w:hint="eastAsia"/>
          <w:b/>
          <w:sz w:val="32"/>
          <w:szCs w:val="32"/>
        </w:rPr>
        <w:t>四、抽查方式</w:t>
      </w:r>
    </w:p>
    <w:p w:rsidR="00004D89" w:rsidRPr="00004D89" w:rsidRDefault="00004D89" w:rsidP="00004D89">
      <w:pPr>
        <w:ind w:firstLineChars="200" w:firstLine="640"/>
        <w:rPr>
          <w:rFonts w:ascii="仿宋" w:eastAsia="仿宋" w:hAnsi="仿宋"/>
          <w:sz w:val="32"/>
          <w:szCs w:val="32"/>
        </w:rPr>
      </w:pPr>
      <w:r w:rsidRPr="00004D89">
        <w:rPr>
          <w:rFonts w:ascii="仿宋" w:eastAsia="仿宋" w:hAnsi="仿宋" w:hint="eastAsia"/>
          <w:sz w:val="32"/>
          <w:szCs w:val="32"/>
        </w:rPr>
        <w:t>除旅游执业人员被投诉举报涉嫌违法违规行为，依法应进行监督检查的情形外，都要实行“双随机”抽查。</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（一）建立名录库。以全局具有行政执法证件的行政执法人员为成员，组建执法检查人员名录库，根据具有行政执法证人员的变化情况及时调整库内人员；建立旅游服务单位及其执业人员名录库。</w:t>
      </w:r>
    </w:p>
    <w:p w:rsidR="00004D89" w:rsidRPr="00004D89" w:rsidRDefault="00004D89" w:rsidP="00004D89">
      <w:pPr>
        <w:ind w:firstLineChars="150" w:firstLine="480"/>
        <w:rPr>
          <w:rFonts w:ascii="仿宋" w:eastAsia="仿宋" w:hAnsi="仿宋"/>
          <w:sz w:val="32"/>
          <w:szCs w:val="32"/>
        </w:rPr>
      </w:pPr>
      <w:r>
        <w:rPr>
          <w:rFonts w:ascii="仿宋" w:eastAsia="仿宋" w:hAnsi="仿宋" w:hint="eastAsia"/>
          <w:sz w:val="32"/>
          <w:szCs w:val="32"/>
        </w:rPr>
        <w:t>（二）合理确定“双随机”抽查的比例和频次。</w:t>
      </w:r>
      <w:r w:rsidRPr="00004D89">
        <w:rPr>
          <w:rFonts w:ascii="仿宋" w:eastAsia="仿宋" w:hAnsi="仿宋" w:hint="eastAsia"/>
          <w:sz w:val="32"/>
          <w:szCs w:val="32"/>
        </w:rPr>
        <w:t>每次检查从</w:t>
      </w:r>
      <w:r>
        <w:rPr>
          <w:rFonts w:ascii="仿宋" w:eastAsia="仿宋" w:hAnsi="仿宋" w:hint="eastAsia"/>
          <w:sz w:val="32"/>
          <w:szCs w:val="32"/>
        </w:rPr>
        <w:t>15</w:t>
      </w:r>
      <w:r w:rsidRPr="00004D89">
        <w:rPr>
          <w:rFonts w:ascii="仿宋" w:eastAsia="仿宋" w:hAnsi="仿宋" w:hint="eastAsia"/>
          <w:sz w:val="32"/>
          <w:szCs w:val="32"/>
        </w:rPr>
        <w:t>个旅游服务单位中随机抽取2个进行检查。</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三）依法按程序开展监督检查。对从行政执法人员名录库中随机抽取的监督检查人员，开展对被抽查主体实施检查时，检查人员不得少于两人，并出示执法证件。检查人员要填写现场检查记录，如实记录检查情况，并由受检单位负责人签字或受检单位盖章确认。无法取得签字或盖章的，检查人员要注明原因，必要时可邀请有关人员作为见证人。逐步推广运用电子化手段，对“双随机”抽查做到全程记录，实现责任可追溯。</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四）依法处理并公示抽查结果。对抽查发现的违法违规行为，要依法依规进行处罚。检查人员对抽查结果的合法性、准确性和及时性负责，将抽查情况及查处结果记录在被抽查主体的公示信息中并向社会公示，接受社会监督。对抽</w:t>
      </w:r>
      <w:r w:rsidRPr="00004D89">
        <w:rPr>
          <w:rFonts w:ascii="仿宋" w:eastAsia="仿宋" w:hAnsi="仿宋" w:hint="eastAsia"/>
          <w:sz w:val="32"/>
          <w:szCs w:val="32"/>
        </w:rPr>
        <w:lastRenderedPageBreak/>
        <w:t>查结果正常的主体，自抽查结束之日起20个工作日内向社会公示。对抽查有问题的主体，区分情况依法</w:t>
      </w:r>
      <w:proofErr w:type="gramStart"/>
      <w:r w:rsidRPr="00004D89">
        <w:rPr>
          <w:rFonts w:ascii="仿宋" w:eastAsia="仿宋" w:hAnsi="仿宋" w:hint="eastAsia"/>
          <w:sz w:val="32"/>
          <w:szCs w:val="32"/>
        </w:rPr>
        <w:t>作出</w:t>
      </w:r>
      <w:proofErr w:type="gramEnd"/>
      <w:r w:rsidRPr="00004D89">
        <w:rPr>
          <w:rFonts w:ascii="仿宋" w:eastAsia="仿宋" w:hAnsi="仿宋" w:hint="eastAsia"/>
          <w:sz w:val="32"/>
          <w:szCs w:val="32"/>
        </w:rPr>
        <w:t>处理并向社会公示。对检查中发现的不属于本部门职责范围的违法违规行为，要将案件线索移送相应监管部门依法处理。涉嫌犯罪的，移送司法机关处理。被抽查主体拒绝接受抽查或在接受抽查中隐瞒真实情况、弄虚作假的，由相应监管部门依法处理，并向社会公示。</w:t>
      </w:r>
    </w:p>
    <w:p w:rsidR="00004D89" w:rsidRPr="00004D89" w:rsidRDefault="00004D89" w:rsidP="00004D89">
      <w:pPr>
        <w:ind w:firstLineChars="200" w:firstLine="643"/>
        <w:rPr>
          <w:rFonts w:ascii="仿宋" w:eastAsia="仿宋" w:hAnsi="仿宋"/>
          <w:b/>
          <w:sz w:val="32"/>
          <w:szCs w:val="32"/>
        </w:rPr>
      </w:pPr>
      <w:r w:rsidRPr="00004D89">
        <w:rPr>
          <w:rFonts w:ascii="仿宋" w:eastAsia="仿宋" w:hAnsi="仿宋" w:hint="eastAsia"/>
          <w:b/>
          <w:sz w:val="32"/>
          <w:szCs w:val="32"/>
        </w:rPr>
        <w:t>五、工作要求</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（一）加强组织领导。为加强对随机抽查工作的领导，</w:t>
      </w:r>
      <w:r>
        <w:rPr>
          <w:rFonts w:ascii="仿宋" w:eastAsia="仿宋" w:hAnsi="仿宋" w:hint="eastAsia"/>
          <w:sz w:val="32"/>
          <w:szCs w:val="32"/>
        </w:rPr>
        <w:t>区</w:t>
      </w:r>
      <w:r w:rsidRPr="00004D89">
        <w:rPr>
          <w:rFonts w:ascii="仿宋" w:eastAsia="仿宋" w:hAnsi="仿宋" w:hint="eastAsia"/>
          <w:sz w:val="32"/>
          <w:szCs w:val="32"/>
        </w:rPr>
        <w:t>旅游局成立由局长</w:t>
      </w:r>
      <w:r>
        <w:rPr>
          <w:rFonts w:ascii="仿宋" w:eastAsia="仿宋" w:hAnsi="仿宋" w:hint="eastAsia"/>
          <w:sz w:val="32"/>
          <w:szCs w:val="32"/>
        </w:rPr>
        <w:t>许辉</w:t>
      </w:r>
      <w:r w:rsidRPr="00004D89">
        <w:rPr>
          <w:rFonts w:ascii="仿宋" w:eastAsia="仿宋" w:hAnsi="仿宋" w:hint="eastAsia"/>
          <w:sz w:val="32"/>
          <w:szCs w:val="32"/>
        </w:rPr>
        <w:t>为组长，副局长</w:t>
      </w:r>
      <w:r>
        <w:rPr>
          <w:rFonts w:ascii="仿宋" w:eastAsia="仿宋" w:hAnsi="仿宋" w:hint="eastAsia"/>
          <w:sz w:val="32"/>
          <w:szCs w:val="32"/>
        </w:rPr>
        <w:t>李凯</w:t>
      </w:r>
      <w:r w:rsidRPr="00004D89">
        <w:rPr>
          <w:rFonts w:ascii="仿宋" w:eastAsia="仿宋" w:hAnsi="仿宋" w:hint="eastAsia"/>
          <w:sz w:val="32"/>
          <w:szCs w:val="32"/>
        </w:rPr>
        <w:t>为副组长，各股室人员为成员的领导小组，统一协调“双随机”抽查工作，切实把“双随机”抽查监管落到实处。</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（二）加快机制建设。健全“双随机”抽查与社会诚信体系衔接机制。建立健全旅游服务单位及其执业人员的诚信档案，将随机抽查结果纳入诚信记录。</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（三）严格抽查纪律。监督检查人员实施检查时，不得妨碍其正常的经营活动，不得索取或收受被检查单位、个人的财物，不得谋取其他利益。对抽查监管工作中失职渎职和违纪的，要依法依纪严肃处理。</w:t>
      </w:r>
    </w:p>
    <w:p w:rsidR="00004D89" w:rsidRPr="00004D89" w:rsidRDefault="00004D89" w:rsidP="00004D89">
      <w:pPr>
        <w:ind w:firstLineChars="150" w:firstLine="480"/>
        <w:rPr>
          <w:rFonts w:ascii="仿宋" w:eastAsia="仿宋" w:hAnsi="仿宋"/>
          <w:sz w:val="32"/>
          <w:szCs w:val="32"/>
        </w:rPr>
      </w:pPr>
      <w:r w:rsidRPr="00004D89">
        <w:rPr>
          <w:rFonts w:ascii="仿宋" w:eastAsia="仿宋" w:hAnsi="仿宋" w:hint="eastAsia"/>
          <w:sz w:val="32"/>
          <w:szCs w:val="32"/>
        </w:rPr>
        <w:t>（四）加强宣传培训。“双随机”抽查是对旅游服务监管方式的探索和创新，因此要加大宣传力度，及时向社会公布“双随机”抽查事项清单，抽查依据，抽查主体，抽查内容</w:t>
      </w:r>
      <w:r w:rsidRPr="00004D89">
        <w:rPr>
          <w:rFonts w:ascii="仿宋" w:eastAsia="仿宋" w:hAnsi="仿宋" w:hint="eastAsia"/>
          <w:sz w:val="32"/>
          <w:szCs w:val="32"/>
        </w:rPr>
        <w:lastRenderedPageBreak/>
        <w:t>和抽查方式。加强执法人员培训，转变执法理念，探索完善“双随机”抽查监管办法，不断提高执法能力。</w:t>
      </w:r>
    </w:p>
    <w:p w:rsidR="00004D89" w:rsidRDefault="00004D89" w:rsidP="00004D89">
      <w:pPr>
        <w:rPr>
          <w:rFonts w:ascii="仿宋" w:eastAsia="仿宋" w:hAnsi="仿宋"/>
          <w:sz w:val="32"/>
          <w:szCs w:val="32"/>
        </w:rPr>
      </w:pPr>
    </w:p>
    <w:p w:rsidR="00004D89" w:rsidRDefault="00004D89" w:rsidP="00004D89">
      <w:pPr>
        <w:rPr>
          <w:rFonts w:ascii="仿宋" w:eastAsia="仿宋" w:hAnsi="仿宋"/>
          <w:sz w:val="32"/>
          <w:szCs w:val="32"/>
        </w:rPr>
      </w:pPr>
    </w:p>
    <w:p w:rsidR="00004D89" w:rsidRDefault="00004D89" w:rsidP="00004D89">
      <w:pPr>
        <w:rPr>
          <w:rFonts w:ascii="仿宋" w:eastAsia="仿宋" w:hAnsi="仿宋"/>
          <w:sz w:val="32"/>
          <w:szCs w:val="32"/>
        </w:rPr>
      </w:pPr>
    </w:p>
    <w:p w:rsidR="00004D89" w:rsidRDefault="00004D89" w:rsidP="00004D89">
      <w:pPr>
        <w:rPr>
          <w:rFonts w:ascii="仿宋" w:eastAsia="仿宋" w:hAnsi="仿宋"/>
          <w:sz w:val="32"/>
          <w:szCs w:val="32"/>
        </w:rPr>
      </w:pPr>
    </w:p>
    <w:p w:rsidR="006F337F" w:rsidRDefault="00004D89" w:rsidP="00004D89">
      <w:pPr>
        <w:ind w:firstLineChars="1700" w:firstLine="5440"/>
        <w:rPr>
          <w:rFonts w:ascii="仿宋" w:eastAsia="仿宋" w:hAnsi="仿宋"/>
          <w:sz w:val="32"/>
          <w:szCs w:val="32"/>
        </w:rPr>
      </w:pPr>
      <w:r>
        <w:rPr>
          <w:rFonts w:ascii="仿宋" w:eastAsia="仿宋" w:hAnsi="仿宋" w:hint="eastAsia"/>
          <w:sz w:val="32"/>
          <w:szCs w:val="32"/>
        </w:rPr>
        <w:t>顺城区旅游局</w:t>
      </w:r>
    </w:p>
    <w:p w:rsidR="00004D89" w:rsidRPr="00004D89" w:rsidRDefault="00004D89" w:rsidP="00004D89">
      <w:pPr>
        <w:ind w:firstLineChars="1600" w:firstLine="5120"/>
        <w:rPr>
          <w:rFonts w:ascii="仿宋" w:eastAsia="仿宋" w:hAnsi="仿宋"/>
          <w:sz w:val="32"/>
          <w:szCs w:val="32"/>
        </w:rPr>
      </w:pPr>
      <w:r>
        <w:rPr>
          <w:rFonts w:ascii="仿宋" w:eastAsia="仿宋" w:hAnsi="仿宋" w:hint="eastAsia"/>
          <w:sz w:val="32"/>
          <w:szCs w:val="32"/>
        </w:rPr>
        <w:t>2017年3月16日</w:t>
      </w:r>
    </w:p>
    <w:sectPr w:rsidR="00004D89" w:rsidRPr="00004D89" w:rsidSect="006F337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31" w:rsidRDefault="00C16031" w:rsidP="00004D89">
      <w:r>
        <w:separator/>
      </w:r>
    </w:p>
  </w:endnote>
  <w:endnote w:type="continuationSeparator" w:id="0">
    <w:p w:rsidR="00C16031" w:rsidRDefault="00C16031" w:rsidP="00004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303"/>
      <w:docPartObj>
        <w:docPartGallery w:val="Page Numbers (Bottom of Page)"/>
        <w:docPartUnique/>
      </w:docPartObj>
    </w:sdtPr>
    <w:sdtContent>
      <w:p w:rsidR="007C7214" w:rsidRDefault="007C7214">
        <w:pPr>
          <w:pStyle w:val="a4"/>
          <w:jc w:val="center"/>
        </w:pPr>
        <w:fldSimple w:instr=" PAGE   \* MERGEFORMAT ">
          <w:r w:rsidRPr="007C7214">
            <w:rPr>
              <w:noProof/>
              <w:lang w:val="zh-CN"/>
            </w:rPr>
            <w:t>2</w:t>
          </w:r>
        </w:fldSimple>
      </w:p>
    </w:sdtContent>
  </w:sdt>
  <w:p w:rsidR="007C7214" w:rsidRDefault="007C72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31" w:rsidRDefault="00C16031" w:rsidP="00004D89">
      <w:r>
        <w:separator/>
      </w:r>
    </w:p>
  </w:footnote>
  <w:footnote w:type="continuationSeparator" w:id="0">
    <w:p w:rsidR="00C16031" w:rsidRDefault="00C16031" w:rsidP="00004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D89"/>
    <w:rsid w:val="00004D89"/>
    <w:rsid w:val="002C3B96"/>
    <w:rsid w:val="006F337F"/>
    <w:rsid w:val="007C7214"/>
    <w:rsid w:val="008E66D3"/>
    <w:rsid w:val="00AC581A"/>
    <w:rsid w:val="00C16031"/>
    <w:rsid w:val="00E90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71"/>
    <w:pPr>
      <w:widowControl w:val="0"/>
      <w:jc w:val="both"/>
    </w:pPr>
  </w:style>
  <w:style w:type="paragraph" w:styleId="2">
    <w:name w:val="heading 2"/>
    <w:basedOn w:val="a"/>
    <w:link w:val="2Char"/>
    <w:uiPriority w:val="9"/>
    <w:qFormat/>
    <w:rsid w:val="00004D8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4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4D89"/>
    <w:rPr>
      <w:sz w:val="18"/>
      <w:szCs w:val="18"/>
    </w:rPr>
  </w:style>
  <w:style w:type="paragraph" w:styleId="a4">
    <w:name w:val="footer"/>
    <w:basedOn w:val="a"/>
    <w:link w:val="Char0"/>
    <w:uiPriority w:val="99"/>
    <w:unhideWhenUsed/>
    <w:rsid w:val="00004D89"/>
    <w:pPr>
      <w:tabs>
        <w:tab w:val="center" w:pos="4153"/>
        <w:tab w:val="right" w:pos="8306"/>
      </w:tabs>
      <w:snapToGrid w:val="0"/>
      <w:jc w:val="left"/>
    </w:pPr>
    <w:rPr>
      <w:sz w:val="18"/>
      <w:szCs w:val="18"/>
    </w:rPr>
  </w:style>
  <w:style w:type="character" w:customStyle="1" w:styleId="Char0">
    <w:name w:val="页脚 Char"/>
    <w:basedOn w:val="a0"/>
    <w:link w:val="a4"/>
    <w:uiPriority w:val="99"/>
    <w:rsid w:val="00004D89"/>
    <w:rPr>
      <w:sz w:val="18"/>
      <w:szCs w:val="18"/>
    </w:rPr>
  </w:style>
  <w:style w:type="character" w:customStyle="1" w:styleId="2Char">
    <w:name w:val="标题 2 Char"/>
    <w:basedOn w:val="a0"/>
    <w:link w:val="2"/>
    <w:uiPriority w:val="9"/>
    <w:rsid w:val="00004D89"/>
    <w:rPr>
      <w:rFonts w:ascii="宋体" w:eastAsia="宋体" w:hAnsi="宋体" w:cs="宋体"/>
      <w:b/>
      <w:bCs/>
      <w:kern w:val="0"/>
      <w:sz w:val="36"/>
      <w:szCs w:val="36"/>
    </w:rPr>
  </w:style>
  <w:style w:type="paragraph" w:styleId="a5">
    <w:name w:val="Normal (Web)"/>
    <w:basedOn w:val="a"/>
    <w:uiPriority w:val="99"/>
    <w:semiHidden/>
    <w:unhideWhenUsed/>
    <w:rsid w:val="00004D89"/>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004D89"/>
  </w:style>
  <w:style w:type="character" w:customStyle="1" w:styleId="apple-converted-space">
    <w:name w:val="apple-converted-space"/>
    <w:basedOn w:val="a0"/>
    <w:rsid w:val="00004D89"/>
  </w:style>
</w:styles>
</file>

<file path=word/webSettings.xml><?xml version="1.0" encoding="utf-8"?>
<w:webSettings xmlns:r="http://schemas.openxmlformats.org/officeDocument/2006/relationships" xmlns:w="http://schemas.openxmlformats.org/wordprocessingml/2006/main">
  <w:divs>
    <w:div w:id="61678639">
      <w:bodyDiv w:val="1"/>
      <w:marLeft w:val="0"/>
      <w:marRight w:val="0"/>
      <w:marTop w:val="0"/>
      <w:marBottom w:val="0"/>
      <w:divBdr>
        <w:top w:val="none" w:sz="0" w:space="0" w:color="auto"/>
        <w:left w:val="none" w:sz="0" w:space="0" w:color="auto"/>
        <w:bottom w:val="none" w:sz="0" w:space="0" w:color="auto"/>
        <w:right w:val="none" w:sz="0" w:space="0" w:color="auto"/>
      </w:divBdr>
    </w:div>
    <w:div w:id="91435853">
      <w:bodyDiv w:val="1"/>
      <w:marLeft w:val="0"/>
      <w:marRight w:val="0"/>
      <w:marTop w:val="0"/>
      <w:marBottom w:val="0"/>
      <w:divBdr>
        <w:top w:val="none" w:sz="0" w:space="0" w:color="auto"/>
        <w:left w:val="none" w:sz="0" w:space="0" w:color="auto"/>
        <w:bottom w:val="none" w:sz="0" w:space="0" w:color="auto"/>
        <w:right w:val="none" w:sz="0" w:space="0" w:color="auto"/>
      </w:divBdr>
    </w:div>
    <w:div w:id="8565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222</Words>
  <Characters>1267</Characters>
  <Application>Microsoft Office Word</Application>
  <DocSecurity>0</DocSecurity>
  <Lines>10</Lines>
  <Paragraphs>2</Paragraphs>
  <ScaleCrop>false</ScaleCrop>
  <Company>Microsoft</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2017-05-10T01:06:00Z</dcterms:created>
  <dcterms:modified xsi:type="dcterms:W3CDTF">2017-07-06T01:25:00Z</dcterms:modified>
</cp:coreProperties>
</file>