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3D" w:rsidRDefault="00784101">
      <w:pPr>
        <w:spacing w:line="480" w:lineRule="exact"/>
        <w:jc w:val="center"/>
        <w:rPr>
          <w:rFonts w:ascii="宋体" w:hAnsi="宋体"/>
          <w:b/>
          <w:sz w:val="44"/>
          <w:szCs w:val="44"/>
        </w:rPr>
      </w:pPr>
      <w:r>
        <w:rPr>
          <w:rFonts w:ascii="宋体" w:hAnsi="宋体" w:hint="eastAsia"/>
          <w:b/>
          <w:sz w:val="44"/>
          <w:szCs w:val="44"/>
        </w:rPr>
        <w:t>行政执法事项清单</w:t>
      </w:r>
    </w:p>
    <w:p w:rsidR="00D67A3D" w:rsidRDefault="00784101">
      <w:pPr>
        <w:spacing w:line="480" w:lineRule="exact"/>
        <w:rPr>
          <w:rFonts w:ascii="宋体" w:hAnsi="宋体" w:cs="宋体"/>
          <w:bCs/>
          <w:sz w:val="24"/>
        </w:rPr>
      </w:pPr>
      <w:r>
        <w:rPr>
          <w:rFonts w:ascii="宋体" w:hAnsi="宋体" w:cs="宋体" w:hint="eastAsia"/>
          <w:bCs/>
          <w:sz w:val="24"/>
        </w:rPr>
        <w:t>制表单位：顺城区司法局</w:t>
      </w:r>
      <w:r>
        <w:rPr>
          <w:rFonts w:ascii="宋体" w:hAnsi="宋体" w:cs="宋体" w:hint="eastAsia"/>
          <w:bCs/>
          <w:sz w:val="24"/>
        </w:rPr>
        <w:t xml:space="preserve">                                                                 </w:t>
      </w:r>
      <w:r>
        <w:rPr>
          <w:rFonts w:ascii="宋体" w:hAnsi="宋体" w:cs="宋体" w:hint="eastAsia"/>
          <w:bCs/>
          <w:sz w:val="24"/>
        </w:rPr>
        <w:t>制表日期：</w:t>
      </w:r>
      <w:r>
        <w:rPr>
          <w:rFonts w:ascii="宋体" w:hAnsi="宋体" w:cs="宋体" w:hint="eastAsia"/>
          <w:bCs/>
          <w:sz w:val="24"/>
        </w:rPr>
        <w:t>2019</w:t>
      </w:r>
      <w:r>
        <w:rPr>
          <w:rFonts w:ascii="宋体" w:hAnsi="宋体" w:cs="宋体" w:hint="eastAsia"/>
          <w:bCs/>
          <w:sz w:val="24"/>
        </w:rPr>
        <w:t>年</w:t>
      </w:r>
      <w:r>
        <w:rPr>
          <w:rFonts w:ascii="宋体" w:hAnsi="宋体" w:cs="宋体" w:hint="eastAsia"/>
          <w:bCs/>
          <w:sz w:val="24"/>
        </w:rPr>
        <w:t>9</w:t>
      </w:r>
      <w:r>
        <w:rPr>
          <w:rFonts w:ascii="宋体" w:hAnsi="宋体" w:cs="宋体" w:hint="eastAsia"/>
          <w:bCs/>
          <w:sz w:val="24"/>
        </w:rPr>
        <w:t>月</w:t>
      </w:r>
      <w:r>
        <w:rPr>
          <w:rFonts w:ascii="宋体" w:hAnsi="宋体" w:cs="宋体" w:hint="eastAsia"/>
          <w:bCs/>
          <w:sz w:val="24"/>
        </w:rPr>
        <w:t>9</w:t>
      </w:r>
      <w:r>
        <w:rPr>
          <w:rFonts w:ascii="宋体" w:hAnsi="宋体" w:cs="宋体" w:hint="eastAsia"/>
          <w:bCs/>
          <w:sz w:val="24"/>
        </w:rPr>
        <w:t>日</w:t>
      </w:r>
    </w:p>
    <w:tbl>
      <w:tblPr>
        <w:tblStyle w:val="a5"/>
        <w:tblW w:w="14128" w:type="dxa"/>
        <w:tblInd w:w="-132" w:type="dxa"/>
        <w:tblLayout w:type="fixed"/>
        <w:tblLook w:val="04A0"/>
      </w:tblPr>
      <w:tblGrid>
        <w:gridCol w:w="625"/>
        <w:gridCol w:w="1068"/>
        <w:gridCol w:w="1008"/>
        <w:gridCol w:w="1116"/>
        <w:gridCol w:w="1332"/>
        <w:gridCol w:w="2448"/>
        <w:gridCol w:w="6531"/>
      </w:tblGrid>
      <w:tr w:rsidR="00D67A3D">
        <w:trPr>
          <w:trHeight w:val="498"/>
        </w:trPr>
        <w:tc>
          <w:tcPr>
            <w:tcW w:w="625" w:type="dxa"/>
          </w:tcPr>
          <w:p w:rsidR="00D67A3D" w:rsidRDefault="00784101">
            <w:pPr>
              <w:spacing w:line="320" w:lineRule="exact"/>
              <w:jc w:val="center"/>
              <w:textAlignment w:val="center"/>
              <w:rPr>
                <w:rFonts w:ascii="宋体" w:hAnsi="宋体" w:cs="宋体"/>
                <w:b/>
                <w:sz w:val="24"/>
              </w:rPr>
            </w:pPr>
            <w:r>
              <w:rPr>
                <w:rFonts w:ascii="宋体" w:hAnsi="宋体" w:cs="宋体" w:hint="eastAsia"/>
                <w:b/>
                <w:sz w:val="24"/>
              </w:rPr>
              <w:t>序号</w:t>
            </w:r>
          </w:p>
        </w:tc>
        <w:tc>
          <w:tcPr>
            <w:tcW w:w="1068" w:type="dxa"/>
          </w:tcPr>
          <w:p w:rsidR="00D67A3D" w:rsidRDefault="00784101">
            <w:pPr>
              <w:spacing w:line="320" w:lineRule="exact"/>
              <w:jc w:val="center"/>
              <w:textAlignment w:val="center"/>
              <w:rPr>
                <w:rFonts w:ascii="宋体" w:hAnsi="宋体" w:cs="宋体"/>
                <w:b/>
                <w:sz w:val="24"/>
              </w:rPr>
            </w:pPr>
            <w:r>
              <w:rPr>
                <w:rFonts w:ascii="宋体" w:hAnsi="宋体" w:cs="宋体" w:hint="eastAsia"/>
                <w:b/>
                <w:sz w:val="24"/>
              </w:rPr>
              <w:t>单位名称</w:t>
            </w:r>
          </w:p>
        </w:tc>
        <w:tc>
          <w:tcPr>
            <w:tcW w:w="1008" w:type="dxa"/>
          </w:tcPr>
          <w:p w:rsidR="00D67A3D" w:rsidRDefault="00784101">
            <w:pPr>
              <w:spacing w:line="320" w:lineRule="exact"/>
              <w:jc w:val="center"/>
              <w:textAlignment w:val="center"/>
              <w:rPr>
                <w:rFonts w:ascii="宋体" w:hAnsi="宋体" w:cs="宋体"/>
                <w:b/>
                <w:sz w:val="24"/>
              </w:rPr>
            </w:pPr>
            <w:r>
              <w:rPr>
                <w:rFonts w:ascii="宋体" w:hAnsi="宋体" w:cs="宋体" w:hint="eastAsia"/>
                <w:b/>
                <w:sz w:val="24"/>
              </w:rPr>
              <w:t>单位性质</w:t>
            </w:r>
          </w:p>
        </w:tc>
        <w:tc>
          <w:tcPr>
            <w:tcW w:w="1116" w:type="dxa"/>
          </w:tcPr>
          <w:p w:rsidR="00D67A3D" w:rsidRDefault="00784101">
            <w:pPr>
              <w:spacing w:line="320" w:lineRule="exact"/>
              <w:jc w:val="center"/>
              <w:textAlignment w:val="center"/>
              <w:rPr>
                <w:rFonts w:ascii="宋体" w:hAnsi="宋体" w:cs="宋体"/>
                <w:b/>
                <w:sz w:val="24"/>
              </w:rPr>
            </w:pPr>
            <w:r>
              <w:rPr>
                <w:rFonts w:ascii="宋体" w:hAnsi="宋体" w:cs="宋体" w:hint="eastAsia"/>
                <w:b/>
                <w:sz w:val="24"/>
              </w:rPr>
              <w:t>执法主体类别</w:t>
            </w:r>
          </w:p>
        </w:tc>
        <w:tc>
          <w:tcPr>
            <w:tcW w:w="1332" w:type="dxa"/>
          </w:tcPr>
          <w:p w:rsidR="00D67A3D" w:rsidRDefault="00784101">
            <w:pPr>
              <w:spacing w:line="320" w:lineRule="exact"/>
              <w:jc w:val="center"/>
              <w:textAlignment w:val="center"/>
              <w:rPr>
                <w:rFonts w:ascii="宋体" w:hAnsi="宋体" w:cs="宋体"/>
                <w:b/>
                <w:sz w:val="24"/>
              </w:rPr>
            </w:pPr>
            <w:r>
              <w:rPr>
                <w:rFonts w:ascii="宋体" w:hAnsi="宋体" w:cs="宋体" w:hint="eastAsia"/>
                <w:b/>
                <w:sz w:val="24"/>
              </w:rPr>
              <w:t>行政职权类别</w:t>
            </w:r>
          </w:p>
        </w:tc>
        <w:tc>
          <w:tcPr>
            <w:tcW w:w="2448" w:type="dxa"/>
            <w:vAlign w:val="center"/>
          </w:tcPr>
          <w:p w:rsidR="00D67A3D" w:rsidRDefault="00784101">
            <w:pPr>
              <w:spacing w:line="320" w:lineRule="exact"/>
              <w:jc w:val="center"/>
              <w:textAlignment w:val="center"/>
              <w:rPr>
                <w:rFonts w:ascii="宋体" w:hAnsi="宋体" w:cs="宋体"/>
                <w:b/>
                <w:sz w:val="24"/>
              </w:rPr>
            </w:pPr>
            <w:r>
              <w:rPr>
                <w:rFonts w:ascii="宋体" w:hAnsi="宋体" w:cs="宋体" w:hint="eastAsia"/>
                <w:b/>
                <w:sz w:val="24"/>
              </w:rPr>
              <w:t>具体事项</w:t>
            </w:r>
          </w:p>
        </w:tc>
        <w:tc>
          <w:tcPr>
            <w:tcW w:w="6531" w:type="dxa"/>
            <w:vAlign w:val="center"/>
          </w:tcPr>
          <w:p w:rsidR="00D67A3D" w:rsidRDefault="00784101">
            <w:pPr>
              <w:spacing w:line="320" w:lineRule="exact"/>
              <w:jc w:val="center"/>
              <w:textAlignment w:val="center"/>
              <w:rPr>
                <w:rFonts w:ascii="宋体" w:hAnsi="宋体" w:cs="宋体"/>
                <w:b/>
                <w:sz w:val="24"/>
              </w:rPr>
            </w:pPr>
            <w:r>
              <w:rPr>
                <w:rFonts w:ascii="宋体" w:hAnsi="宋体" w:cs="宋体" w:hint="eastAsia"/>
                <w:b/>
                <w:sz w:val="24"/>
              </w:rPr>
              <w:t>执法依据</w:t>
            </w:r>
          </w:p>
        </w:tc>
      </w:tr>
      <w:tr w:rsidR="00D67A3D">
        <w:trPr>
          <w:trHeight w:val="90"/>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1</w:t>
            </w:r>
          </w:p>
        </w:tc>
        <w:tc>
          <w:tcPr>
            <w:tcW w:w="106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抚顺市顺城区民政局</w:t>
            </w:r>
          </w:p>
        </w:tc>
        <w:tc>
          <w:tcPr>
            <w:tcW w:w="100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行政许可、行政处罚、行政强制、行政给付、行政检查、行政确认</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kern w:val="0"/>
                <w:sz w:val="18"/>
                <w:szCs w:val="18"/>
              </w:rPr>
              <w:t>辖区内的地名管理</w:t>
            </w:r>
            <w:r>
              <w:rPr>
                <w:rFonts w:ascii="仿宋" w:eastAsia="仿宋" w:hAnsi="仿宋" w:cs="仿宋" w:hint="eastAsia"/>
                <w:sz w:val="18"/>
                <w:szCs w:val="18"/>
                <w:shd w:val="clear" w:color="auto" w:fill="FFFFFF"/>
              </w:rPr>
              <w:t>由于行政区划变更、城市改造、修建水库等原因消失的地名应予废止标准地名负责编纂本行政区域标准地名出版物专业部门设置和管理其地名标志地名档案管理</w:t>
            </w:r>
            <w:r>
              <w:rPr>
                <w:rFonts w:ascii="仿宋" w:eastAsia="仿宋" w:hAnsi="仿宋" w:cs="仿宋" w:hint="eastAsia"/>
                <w:kern w:val="0"/>
                <w:sz w:val="18"/>
                <w:szCs w:val="18"/>
              </w:rPr>
              <w:t>实施好两项补贴工作审定批准停发补贴日常抽查检查补贴对象补贴标准登记管理登记管理准核注销登记监督管理职责申请登记时弄虚作假，或者自取得《社会团体法人登记证书》</w:t>
            </w:r>
            <w:r>
              <w:rPr>
                <w:rFonts w:ascii="仿宋" w:eastAsia="仿宋" w:hAnsi="仿宋" w:cs="仿宋" w:hint="eastAsia"/>
                <w:kern w:val="0"/>
                <w:sz w:val="18"/>
                <w:szCs w:val="18"/>
              </w:rPr>
              <w:lastRenderedPageBreak/>
              <w:t>之日起１年未开展活动的，骗取登记的有违法经营额或者违法所得的违反其他法律、法规的未经登记或者被撤销的民办非企仍进行活动的被限期停止活动的登记管理登记管理准核变更准核变更准核监督管理职责申请登记时弄虚作假，骗取登记的有</w:t>
            </w:r>
            <w:r>
              <w:rPr>
                <w:rFonts w:ascii="仿宋" w:eastAsia="仿宋" w:hAnsi="仿宋" w:cs="仿宋" w:hint="eastAsia"/>
                <w:kern w:val="0"/>
                <w:sz w:val="18"/>
                <w:szCs w:val="18"/>
              </w:rPr>
              <w:t>违法经营额或者违法所得的违反其他法律、法规的未经登记或者被撤销的社会团体仍进行活动的</w:t>
            </w:r>
            <w:r>
              <w:rPr>
                <w:rFonts w:ascii="仿宋" w:eastAsia="仿宋" w:hAnsi="仿宋" w:cs="仿宋" w:hint="eastAsia"/>
                <w:kern w:val="0"/>
                <w:sz w:val="18"/>
                <w:szCs w:val="18"/>
              </w:rPr>
              <w:t>/</w:t>
            </w:r>
            <w:r>
              <w:rPr>
                <w:rFonts w:ascii="仿宋" w:eastAsia="仿宋" w:hAnsi="仿宋" w:cs="仿宋" w:hint="eastAsia"/>
                <w:kern w:val="0"/>
                <w:sz w:val="18"/>
                <w:szCs w:val="18"/>
              </w:rPr>
              <w:t>涂慈改、出租、出借民办非企业单位登记证书，或者出租、出借单位印章的；</w:t>
            </w:r>
            <w:r>
              <w:rPr>
                <w:rFonts w:ascii="仿宋" w:eastAsia="仿宋" w:hAnsi="仿宋" w:cs="仿宋" w:hint="eastAsia"/>
                <w:kern w:val="0"/>
                <w:sz w:val="18"/>
                <w:szCs w:val="18"/>
              </w:rPr>
              <w:t xml:space="preserve"> </w:t>
            </w:r>
            <w:r>
              <w:rPr>
                <w:rFonts w:ascii="仿宋" w:eastAsia="仿宋" w:hAnsi="仿宋" w:cs="仿宋" w:hint="eastAsia"/>
                <w:kern w:val="0"/>
                <w:sz w:val="18"/>
                <w:szCs w:val="18"/>
              </w:rPr>
              <w:t>超出其章程规定的宗旨和业务范围进行活动</w:t>
            </w:r>
            <w:r>
              <w:rPr>
                <w:rFonts w:ascii="仿宋" w:eastAsia="仿宋" w:hAnsi="仿宋" w:cs="仿宋" w:hint="eastAsia"/>
                <w:kern w:val="0"/>
                <w:sz w:val="18"/>
                <w:szCs w:val="18"/>
              </w:rPr>
              <w:lastRenderedPageBreak/>
              <w:t>的；拒不接受或者不按照规定接受监督检查的；不按照规定办理变更登记的；设立分支机构的、代表机构，或者对分支机构、代表机构疏于管理，造成严重后果的；从事营利性的经营活动的；侵占、私分、挪用民办非企业单位的资产或者所接受的捐赠、资助的；违反国家有关规定收取费用、筹集资金或者接受使用捐赠、资助的。对限期停止活动的辖区内的慈善</w:t>
            </w:r>
            <w:r>
              <w:rPr>
                <w:rFonts w:ascii="仿宋" w:eastAsia="仿宋" w:hAnsi="仿宋" w:cs="仿宋" w:hint="eastAsia"/>
                <w:kern w:val="0"/>
                <w:sz w:val="18"/>
                <w:szCs w:val="18"/>
              </w:rPr>
              <w:t>组织等进行调查处理；对慈善活动提供指导和帮助；</w:t>
            </w:r>
            <w:r>
              <w:rPr>
                <w:rFonts w:ascii="仿宋" w:eastAsia="仿宋" w:hAnsi="仿宋" w:cs="仿宋" w:hint="eastAsia"/>
                <w:sz w:val="18"/>
                <w:szCs w:val="18"/>
                <w:shd w:val="clear" w:color="auto" w:fill="FFFFFF"/>
              </w:rPr>
              <w:t>对慈善活动进行监督检查；对慈善行业组织进行指</w:t>
            </w:r>
            <w:r>
              <w:rPr>
                <w:rFonts w:ascii="仿宋" w:eastAsia="仿宋" w:hAnsi="仿宋" w:cs="仿宋" w:hint="eastAsia"/>
                <w:sz w:val="18"/>
                <w:szCs w:val="18"/>
                <w:shd w:val="clear" w:color="auto" w:fill="FFFFFF"/>
              </w:rPr>
              <w:lastRenderedPageBreak/>
              <w:t>导；对涉嫌违反本法规定的慈善组织有权采取法律法规规定的措施；建立慈善组织及其负责人信用记录制度，并向社会公布；</w:t>
            </w:r>
            <w:r>
              <w:rPr>
                <w:rFonts w:ascii="仿宋" w:eastAsia="仿宋" w:hAnsi="仿宋" w:cs="仿宋" w:hint="eastAsia"/>
                <w:kern w:val="0"/>
                <w:sz w:val="18"/>
                <w:szCs w:val="18"/>
              </w:rPr>
              <w:t>孤儿救助保障工作</w:t>
            </w:r>
            <w:r>
              <w:rPr>
                <w:rFonts w:ascii="仿宋" w:eastAsia="仿宋" w:hAnsi="仿宋" w:cs="仿宋" w:hint="eastAsia"/>
                <w:kern w:val="0"/>
                <w:sz w:val="18"/>
                <w:szCs w:val="18"/>
              </w:rPr>
              <w:t>60</w:t>
            </w:r>
            <w:r>
              <w:rPr>
                <w:rFonts w:ascii="仿宋" w:eastAsia="仿宋" w:hAnsi="仿宋" w:cs="仿宋" w:hint="eastAsia"/>
                <w:kern w:val="0"/>
                <w:sz w:val="18"/>
                <w:szCs w:val="18"/>
              </w:rPr>
              <w:t>年代精简职工保障工作城乡特困人员救助工作养老机构登记备案养老机构指导监督管理办理内地居民的婚姻登记工作结婚姻登记准核离婚登记准核复婚登记准核补发结婚离婚证</w:t>
            </w:r>
            <w:r>
              <w:rPr>
                <w:rFonts w:ascii="仿宋" w:eastAsia="仿宋" w:hAnsi="仿宋" w:cs="仿宋" w:hint="eastAsia"/>
                <w:sz w:val="18"/>
                <w:szCs w:val="18"/>
                <w:shd w:val="clear" w:color="auto" w:fill="FFFFFF"/>
              </w:rPr>
              <w:t>负责指导村民委员会选举工作</w:t>
            </w:r>
            <w:r>
              <w:rPr>
                <w:rFonts w:ascii="仿宋" w:eastAsia="仿宋" w:hAnsi="仿宋" w:cs="仿宋" w:hint="eastAsia"/>
                <w:kern w:val="0"/>
                <w:sz w:val="18"/>
                <w:szCs w:val="18"/>
              </w:rPr>
              <w:t>申请审批动态调整终止保障保障金确定日常管理低保准核发证发放低保对象违反规定的</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lastRenderedPageBreak/>
              <w:t>《中华人民共和国慈善法》《中华人民共和国老年人权益保障法》《辽宁省地名管理条例》《辽宁省困难残疾人生活补贴和重度残疾人护理补贴管理办法》《辽宁省村民委员会选举办法》《民办非企业单位登记管理暂行条例》《社会团体管理登记条例》《婚姻登记条例》</w:t>
            </w:r>
          </w:p>
        </w:tc>
      </w:tr>
      <w:tr w:rsidR="00D67A3D">
        <w:trPr>
          <w:trHeight w:val="884"/>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2</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抚顺市顺城区司法局</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sz w:val="18"/>
                <w:szCs w:val="18"/>
              </w:rPr>
              <w:t>行政处罚、行政检查、行政奖励、其他</w:t>
            </w:r>
          </w:p>
        </w:tc>
        <w:tc>
          <w:tcPr>
            <w:tcW w:w="2448" w:type="dxa"/>
            <w:vAlign w:val="center"/>
          </w:tcPr>
          <w:p w:rsidR="00D67A3D" w:rsidRDefault="00D67A3D">
            <w:pPr>
              <w:spacing w:line="480" w:lineRule="exact"/>
              <w:jc w:val="center"/>
              <w:rPr>
                <w:rFonts w:ascii="仿宋" w:eastAsia="仿宋" w:hAnsi="仿宋" w:cs="仿宋"/>
                <w:sz w:val="18"/>
                <w:szCs w:val="18"/>
              </w:rPr>
            </w:pPr>
          </w:p>
        </w:tc>
        <w:tc>
          <w:tcPr>
            <w:tcW w:w="6531"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sz w:val="18"/>
                <w:szCs w:val="18"/>
              </w:rPr>
              <w:t>《中华人民共和国人民调解法》《基层法律服务所管理办法》《基层法律服务工作者管理办法》《人民调解委员会及调解员奖励办法》《抚顺市法制宣传教育条例》</w:t>
            </w:r>
          </w:p>
        </w:tc>
      </w:tr>
      <w:tr w:rsidR="00D67A3D">
        <w:trPr>
          <w:trHeight w:val="2206"/>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3</w:t>
            </w:r>
          </w:p>
        </w:tc>
        <w:tc>
          <w:tcPr>
            <w:tcW w:w="106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抚顺市顺城区财政局</w:t>
            </w:r>
          </w:p>
        </w:tc>
        <w:tc>
          <w:tcPr>
            <w:tcW w:w="100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行政处罚</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对被检查单位的会计凭证、会计账簿、财务报表和其他会计资料的真实性、完整性进行全面的检查，包括会计核算是否真实、合法，会计信息是否充分、完整，是否存在会计造假行为等</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《中华人民共和国会计法》《财政违法行为处罚处分条例》</w:t>
            </w:r>
          </w:p>
        </w:tc>
      </w:tr>
      <w:tr w:rsidR="00D67A3D">
        <w:trPr>
          <w:trHeight w:val="551"/>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4</w:t>
            </w:r>
          </w:p>
        </w:tc>
        <w:tc>
          <w:tcPr>
            <w:tcW w:w="106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抚顺市顺城区发展和改革局</w:t>
            </w:r>
          </w:p>
        </w:tc>
        <w:tc>
          <w:tcPr>
            <w:tcW w:w="100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行政许可、行政处罚、行政检查</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依《中华人民共和国石油天然气管道保护法》对油气长输管道进行检查，对危害管道的行为进行防治和处罚，依《粮食流通管理条例》对粮食收购资格认定及违反《粮食流通管理条例》行为处罚、对粮食经营者检查</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《中华人民共和国石油天然气管道保护法》《粮食流通管理条例》</w:t>
            </w:r>
          </w:p>
        </w:tc>
      </w:tr>
      <w:tr w:rsidR="00D67A3D">
        <w:trPr>
          <w:trHeight w:val="3510"/>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5</w:t>
            </w:r>
          </w:p>
        </w:tc>
        <w:tc>
          <w:tcPr>
            <w:tcW w:w="106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抚顺市顺城区民族和宗教事务局</w:t>
            </w:r>
          </w:p>
        </w:tc>
        <w:tc>
          <w:tcPr>
            <w:tcW w:w="100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行政许可</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公民民族成份变更审核、清真食品生产经营许可证审批、在宗教活动场所内改建或者新建建筑物审批、宗教活动场所登记、合并、分立、终止或者变更登记内容审批</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《宗教事务条例》（</w:t>
            </w:r>
            <w:r>
              <w:rPr>
                <w:rFonts w:ascii="仿宋" w:eastAsia="仿宋" w:hAnsi="仿宋" w:cs="仿宋" w:hint="eastAsia"/>
                <w:color w:val="000000"/>
                <w:kern w:val="0"/>
                <w:sz w:val="18"/>
                <w:szCs w:val="18"/>
              </w:rPr>
              <w:t>2017</w:t>
            </w:r>
            <w:r>
              <w:rPr>
                <w:rFonts w:ascii="仿宋" w:eastAsia="仿宋" w:hAnsi="仿宋" w:cs="仿宋" w:hint="eastAsia"/>
                <w:color w:val="000000"/>
                <w:kern w:val="0"/>
                <w:sz w:val="18"/>
                <w:szCs w:val="18"/>
              </w:rPr>
              <w:t>年修订）《城市民族工作条例》《辽宁省散居少数民族权益保障条例》《辽宁省清真食品生产经营管理条例》《中国公民民族成份登记管理办法》</w:t>
            </w:r>
          </w:p>
        </w:tc>
      </w:tr>
      <w:tr w:rsidR="00D67A3D">
        <w:trPr>
          <w:trHeight w:val="3265"/>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6</w:t>
            </w:r>
          </w:p>
        </w:tc>
        <w:tc>
          <w:tcPr>
            <w:tcW w:w="106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抚顺市顺城区教育局</w:t>
            </w:r>
          </w:p>
        </w:tc>
        <w:tc>
          <w:tcPr>
            <w:tcW w:w="100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行政许可、行政检查</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民办学校设立、变更、终止批准、民办非学历教育机构审批、对教师体罚学生、品行不良、侮辱学生行为进行检查、对学校或教师违反规范办学规定的行为进行检查</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《中华人民共和国教师法》《中华人民共和国民办教育促进法》《中华人民共和国义务教育法》《幼儿园管理条例》</w:t>
            </w:r>
          </w:p>
        </w:tc>
      </w:tr>
      <w:tr w:rsidR="00D67A3D">
        <w:trPr>
          <w:trHeight w:val="3870"/>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7</w:t>
            </w:r>
          </w:p>
        </w:tc>
        <w:tc>
          <w:tcPr>
            <w:tcW w:w="106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抚顺市顺区文化旅游和广播电视局</w:t>
            </w:r>
          </w:p>
        </w:tc>
        <w:tc>
          <w:tcPr>
            <w:tcW w:w="100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行政许可、行政检查、行政确认</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娱乐场所审批、营业性演出、演出场所经营单位、个体演员、个体演出经纪人备案、内地营业性演出活动审批、互联网上网服务营业场所初审、三级社会体育指导员技术等级称号认定、旅游安全</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中华人民共和国行政许可法》《娱乐场所管理条例》《营业性演出管理条例》《出版管理条例》《体育竞赛裁判员管理办法》《社会体育指导员管理办法》《运动员技术等级管理办法》《中华人民共和国旅游法》</w:t>
            </w:r>
          </w:p>
        </w:tc>
      </w:tr>
      <w:tr w:rsidR="00D67A3D">
        <w:trPr>
          <w:trHeight w:val="3870"/>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8</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抚顺市顺城区农业农村局</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tabs>
                <w:tab w:val="left" w:pos="240"/>
                <w:tab w:val="left" w:pos="528"/>
              </w:tabs>
              <w:jc w:val="left"/>
              <w:rPr>
                <w:rFonts w:ascii="仿宋" w:eastAsia="仿宋" w:hAnsi="仿宋" w:cs="仿宋"/>
                <w:kern w:val="0"/>
                <w:sz w:val="18"/>
                <w:szCs w:val="18"/>
              </w:rPr>
            </w:pPr>
            <w:r>
              <w:rPr>
                <w:rFonts w:ascii="仿宋" w:eastAsia="仿宋" w:hAnsi="仿宋" w:cs="仿宋" w:hint="eastAsia"/>
                <w:kern w:val="0"/>
                <w:sz w:val="18"/>
                <w:szCs w:val="18"/>
              </w:rPr>
              <w:t>行政许可、行政检查、行政确认</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农药监督管理、肥料监督管理、农产品质量监督检验、对违反《动物防疫法》的行为查处、对违反《水法》《水土保持法》的行为进行查处</w:t>
            </w:r>
          </w:p>
        </w:tc>
        <w:tc>
          <w:tcPr>
            <w:tcW w:w="6531"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《中华人民共和国城乡规划法》</w:t>
            </w:r>
          </w:p>
        </w:tc>
      </w:tr>
      <w:tr w:rsidR="00D67A3D">
        <w:trPr>
          <w:trHeight w:val="6468"/>
        </w:trPr>
        <w:tc>
          <w:tcPr>
            <w:tcW w:w="625"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lastRenderedPageBreak/>
              <w:t>9</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抚顺市顺城区卫生健康局</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tabs>
                <w:tab w:val="left" w:pos="240"/>
                <w:tab w:val="left" w:pos="528"/>
              </w:tabs>
              <w:jc w:val="left"/>
              <w:rPr>
                <w:rFonts w:ascii="仿宋" w:eastAsia="仿宋" w:hAnsi="仿宋" w:cs="仿宋"/>
                <w:kern w:val="0"/>
                <w:sz w:val="18"/>
                <w:szCs w:val="18"/>
              </w:rPr>
            </w:pPr>
            <w:r>
              <w:rPr>
                <w:rFonts w:ascii="仿宋" w:eastAsia="仿宋" w:hAnsi="仿宋" w:cs="仿宋" w:hint="eastAsia"/>
                <w:kern w:val="0"/>
                <w:sz w:val="18"/>
                <w:szCs w:val="18"/>
              </w:rPr>
              <w:t>行政许可、行政处罚、行政检查</w:t>
            </w:r>
          </w:p>
        </w:tc>
        <w:tc>
          <w:tcPr>
            <w:tcW w:w="2448" w:type="dxa"/>
            <w:vAlign w:val="center"/>
          </w:tcPr>
          <w:p w:rsidR="00D67A3D" w:rsidRDefault="00784101">
            <w:pPr>
              <w:rPr>
                <w:rFonts w:ascii="仿宋" w:eastAsia="仿宋" w:hAnsi="仿宋" w:cs="仿宋"/>
                <w:sz w:val="18"/>
                <w:szCs w:val="18"/>
              </w:rPr>
            </w:pPr>
            <w:r>
              <w:rPr>
                <w:rFonts w:ascii="仿宋" w:eastAsia="仿宋" w:hAnsi="仿宋" w:cs="仿宋" w:hint="eastAsia"/>
                <w:kern w:val="0"/>
                <w:sz w:val="18"/>
                <w:szCs w:val="18"/>
              </w:rPr>
              <w:t>公共场所进行卫生监督检查，查处违法行为；对消毒产品、生活饮用水、涉及应用水卫生安全产品等进行卫生监督检查，查处违法行为；对医疗机构、采供血机构、疾病预防控制机构进行卫生监督，查处违法行为。公共场所进行卫生监督检查；对消毒产品、生活饮用水、涉及应用水卫生安全产品等进行卫生监督检查；对医疗机构监督检查。对采供血进行监督检查活动；对疾病预防控制机构进行监督检查。对可能导致传染病传播的场所或物品就地封存，实施行政控制</w:t>
            </w:r>
          </w:p>
          <w:p w:rsidR="00D67A3D" w:rsidRDefault="00D67A3D">
            <w:pPr>
              <w:rPr>
                <w:rFonts w:ascii="仿宋" w:eastAsia="仿宋" w:hAnsi="仿宋" w:cs="仿宋"/>
                <w:sz w:val="18"/>
                <w:szCs w:val="18"/>
              </w:rPr>
            </w:pPr>
          </w:p>
          <w:p w:rsidR="00D67A3D" w:rsidRDefault="00D67A3D">
            <w:pPr>
              <w:spacing w:line="480" w:lineRule="exact"/>
              <w:jc w:val="center"/>
              <w:rPr>
                <w:rFonts w:ascii="仿宋" w:eastAsia="仿宋" w:hAnsi="仿宋" w:cs="仿宋"/>
                <w:sz w:val="18"/>
                <w:szCs w:val="18"/>
              </w:rPr>
            </w:pPr>
          </w:p>
        </w:tc>
        <w:tc>
          <w:tcPr>
            <w:tcW w:w="6531"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sz w:val="18"/>
                <w:szCs w:val="18"/>
              </w:rPr>
              <w:t>《中华人民共和国执业医师法》</w:t>
            </w:r>
            <w:r>
              <w:rPr>
                <w:rFonts w:ascii="仿宋" w:eastAsia="仿宋" w:hAnsi="仿宋" w:cs="仿宋" w:hint="eastAsia"/>
                <w:kern w:val="0"/>
                <w:sz w:val="18"/>
                <w:szCs w:val="18"/>
              </w:rPr>
              <w:t>《中华人民共和国传染病防治法》《中华人民共和国传染病防治法实施办法</w:t>
            </w:r>
            <w:r>
              <w:rPr>
                <w:rFonts w:ascii="仿宋" w:eastAsia="仿宋" w:hAnsi="仿宋" w:cs="仿宋" w:hint="eastAsia"/>
                <w:kern w:val="0"/>
                <w:sz w:val="18"/>
                <w:szCs w:val="18"/>
              </w:rPr>
              <w:t>》《中华人民共和国母婴保健法》</w:t>
            </w:r>
          </w:p>
        </w:tc>
      </w:tr>
      <w:tr w:rsidR="00D67A3D">
        <w:trPr>
          <w:trHeight w:val="6155"/>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10</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抚顺市顺城区人民防空办公室</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tabs>
                <w:tab w:val="left" w:pos="240"/>
                <w:tab w:val="left" w:pos="528"/>
              </w:tabs>
              <w:jc w:val="left"/>
              <w:rPr>
                <w:rFonts w:ascii="仿宋" w:eastAsia="仿宋" w:hAnsi="仿宋" w:cs="仿宋"/>
                <w:kern w:val="0"/>
                <w:sz w:val="18"/>
                <w:szCs w:val="18"/>
              </w:rPr>
            </w:pPr>
            <w:r>
              <w:rPr>
                <w:rFonts w:ascii="仿宋" w:eastAsia="仿宋" w:hAnsi="仿宋" w:cs="仿宋" w:hint="eastAsia"/>
                <w:kern w:val="0"/>
                <w:sz w:val="18"/>
                <w:szCs w:val="18"/>
              </w:rPr>
              <w:t>行政处罚、行政征收、行政检查</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kern w:val="0"/>
                <w:sz w:val="18"/>
                <w:szCs w:val="18"/>
              </w:rPr>
              <w:t>对违反国家有关规定不修建战时可用于防空的地下室行为的处罚对侵占人民防空工程或者拆除人民防空工程拒不补建的处罚对不按照国家规定的防护标准和质量标准修建人民防空工程的处罚对违反国家有关规定，改变人民防空工程主体结构、拆除人民防空工程设备设施或采用其他方法危害人民防空工程的安全和使用效能的处罚对占用人民防空通信专用频率、使用与防空警报相同音响信号或者擅自拆除人民防空通信、警报设施设备以及阻挠安装人民防空通信警报</w:t>
            </w:r>
            <w:r>
              <w:rPr>
                <w:rFonts w:ascii="仿宋" w:eastAsia="仿宋" w:hAnsi="仿宋" w:cs="仿宋" w:hint="eastAsia"/>
                <w:kern w:val="0"/>
                <w:sz w:val="18"/>
                <w:szCs w:val="18"/>
              </w:rPr>
              <w:lastRenderedPageBreak/>
              <w:t>设施设备的处罚对向人民防空工程内排入废水、废气或者倾倒废弃物的处罚对违反重要经济目标防护管理规定行为的处</w:t>
            </w:r>
            <w:r>
              <w:rPr>
                <w:rFonts w:ascii="仿宋" w:eastAsia="仿宋" w:hAnsi="仿宋" w:cs="仿宋" w:hint="eastAsia"/>
                <w:kern w:val="0"/>
                <w:sz w:val="18"/>
                <w:szCs w:val="18"/>
              </w:rPr>
              <w:t>罚人防工程使用费收费对人防工程使用和维护管理情况进行监督检查对人民防空指挥通信终端设备和警报通信终端设备维护工作的监督对重要经济目标防护、疏散基地建设和群众防空组织等情况进行监督检查</w:t>
            </w:r>
          </w:p>
        </w:tc>
        <w:tc>
          <w:tcPr>
            <w:tcW w:w="6531"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《中华人民共和国人民防空法》</w:t>
            </w:r>
          </w:p>
        </w:tc>
      </w:tr>
      <w:tr w:rsidR="00D67A3D">
        <w:trPr>
          <w:trHeight w:val="90"/>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11</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抚顺市顺城区交通运输局</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行政许可、行政处罚、行政强制、行政检查、其他</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道路运输经营许可</w:t>
            </w:r>
          </w:p>
        </w:tc>
        <w:tc>
          <w:tcPr>
            <w:tcW w:w="6531"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《中华人民共和国道路运输条例》《辽宁省道路运输管理条例》《道路货物运输及站场管理规定》</w:t>
            </w:r>
          </w:p>
        </w:tc>
      </w:tr>
      <w:tr w:rsidR="00D67A3D">
        <w:trPr>
          <w:trHeight w:val="997"/>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12</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抚顺市顺城区医疗保障局</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行政处罚、行政检查、行政奖励</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对医疗保险经办机构以及医疗机构、药品经营单位等社会保险服务机构以欺诈、伪造证明材料或者其他手段骗取医疗保险基金支出的行政处罚；对医疗保险经办部门及其工作人员进行监管；对定点医疗机构、定点零售药店、参保人员医保基金使用情况实施监督检查；对医疗保险经办部门及其工作人员进行监管；核查公民、法人或其他社会组织（以下简称举报人）对医疗保障经办机构工作人员，定点医疗机构、定点零售药店及其工作人员，以及参保人员等涉嫌欺</w:t>
            </w:r>
            <w:r>
              <w:rPr>
                <w:rFonts w:ascii="仿宋" w:eastAsia="仿宋" w:hAnsi="仿宋" w:cs="仿宋" w:hint="eastAsia"/>
                <w:sz w:val="18"/>
                <w:szCs w:val="18"/>
              </w:rPr>
              <w:lastRenderedPageBreak/>
              <w:t>诈骗取医疗保障基金行为的举报</w:t>
            </w:r>
          </w:p>
        </w:tc>
        <w:tc>
          <w:tcPr>
            <w:tcW w:w="6531"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《中华人民共和国社会保险法》《关于印发辽宁省欺诈骗取医疗保障基金行为举报奖</w:t>
            </w:r>
            <w:r>
              <w:rPr>
                <w:rFonts w:ascii="仿宋" w:eastAsia="仿宋" w:hAnsi="仿宋" w:cs="仿宋" w:hint="eastAsia"/>
                <w:color w:val="000000"/>
                <w:kern w:val="0"/>
                <w:sz w:val="18"/>
                <w:szCs w:val="18"/>
              </w:rPr>
              <w:t>励暂行办法实施细则（试行）的通知》</w:t>
            </w:r>
          </w:p>
        </w:tc>
      </w:tr>
      <w:tr w:rsidR="00D67A3D">
        <w:trPr>
          <w:trHeight w:val="6155"/>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13</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抚顺市顺城区市场监督管理局</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行政许可、行政检查、行政确认、行政裁决、其他</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企业设立、变更、注销登记；名称预先核准；个体工商户注册、变更、注销登记；农民专业合作社立、变更、注销登记；食品生产许可设立、注销登记；企业名称裁决；动产抵押登记；对企业生产经营行为的检查；对流通领域商品质量抽查检验；对企业公示信息抽查检查；受理消费者和对企业公示信息投诉、举报</w:t>
            </w:r>
          </w:p>
        </w:tc>
        <w:tc>
          <w:tcPr>
            <w:tcW w:w="6531"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公司法》《合伙企业法》《农民专业合作社法》《食品安全法》《产品质量法》《反不正当竞争法》《药品管理法》《消费者权益保护法》《企业信息公示暂行条例》《食品安全条例》《农民专业合作社管理条例》《个体工商户条例》《公司登记管理条例》《辽宁省食品安全管理条例》《个体工商户登记管理办法》《企业名称登记管理规定》《动产抵押登记办法》</w:t>
            </w:r>
          </w:p>
        </w:tc>
      </w:tr>
      <w:tr w:rsidR="00D67A3D">
        <w:trPr>
          <w:trHeight w:val="5523"/>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14</w:t>
            </w:r>
          </w:p>
        </w:tc>
        <w:tc>
          <w:tcPr>
            <w:tcW w:w="106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抚顺市顺城区前甸镇人民政府</w:t>
            </w:r>
          </w:p>
        </w:tc>
        <w:tc>
          <w:tcPr>
            <w:tcW w:w="100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行政许可、行政处罚、行政强制、行政检查、行政确认、行政裁决、其他</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安全生产监管、林业行政执法、发包方主要负责人侵害承包方土地承包经营权、对个别农户之间承包的耕地和草地需要适当调整的批准、对农民集体经济组织以外的单位或者个人承包经营土地的批准、颁发农村土地承包经营权证的审核、变更、换发、补发农村土地承包经营权证的审核、个人之间或个人与单位之间土地使用权和适用权争议、农村居民未经批准或者违反规划的规定建住宅的、损坏村庄和集镇的房屋、公共设施、破坏村容镇貌和环境卫生的、擅自在</w:t>
            </w:r>
            <w:r>
              <w:rPr>
                <w:rFonts w:ascii="仿宋" w:eastAsia="仿宋" w:hAnsi="仿宋" w:cs="仿宋" w:hint="eastAsia"/>
                <w:sz w:val="18"/>
                <w:szCs w:val="18"/>
              </w:rPr>
              <w:lastRenderedPageBreak/>
              <w:t>村庄、集镇规划区内的街道、广场、市场和车站等场所修建临时建筑物、构筑物和其他设施的、未依法取得或未按照乡</w:t>
            </w:r>
            <w:r>
              <w:rPr>
                <w:rFonts w:ascii="仿宋" w:eastAsia="仿宋" w:hAnsi="仿宋" w:cs="仿宋" w:hint="eastAsia"/>
                <w:sz w:val="18"/>
                <w:szCs w:val="18"/>
              </w:rPr>
              <w:t>村建设规划许可证进行建设的行为、农村村民住宅用地的审核、新建、改建乡道用地审核、镇村公共设施、公益事业建设用地的审核、农村最低生活保障神审核、农村五保供养对象的审核、农村五保对象入住敬老院的审批、村民委员会或者农村五保供养服务机构对农村五保供养对象提供的供养服务不符合要求的、城市居民最低生活保障待遇审核、</w:t>
            </w:r>
            <w:r>
              <w:rPr>
                <w:rFonts w:ascii="仿宋" w:eastAsia="仿宋" w:hAnsi="仿宋" w:cs="仿宋" w:hint="eastAsia"/>
                <w:sz w:val="18"/>
                <w:szCs w:val="18"/>
              </w:rPr>
              <w:lastRenderedPageBreak/>
              <w:t>临时救济金的发放和审核转报、对生活确有困难的残疾人的救助、强迫农民以资代劳、独生子女父母光荣证换领、补领、要求再生育、成年流动人口婚育证明、扶助对象资格确认、举办、停办农村幼儿园的许可、征兵工作的登记初审、</w:t>
            </w:r>
            <w:r>
              <w:rPr>
                <w:rFonts w:ascii="仿宋" w:eastAsia="仿宋" w:hAnsi="仿宋" w:cs="仿宋" w:hint="eastAsia"/>
                <w:sz w:val="18"/>
                <w:szCs w:val="18"/>
              </w:rPr>
              <w:t>为地域内城镇失业人员办理《就业失业证》初审录入转报</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lastRenderedPageBreak/>
              <w:t>《中华人民共和国宪法》《中华人民共和国地方各级人民代表大会和地方各级人民政府组织法》《中华人民共和国安全生产法》《辽宁省安全生产条例》《中华人民共和国森林法》《中华人民共和国土地承包法》《中华人民共和国土地管理办法》《中华人民共和国农村土地承包经营权证管理办法》《村庄和集镇规划建设管理条例》《城乡规划法》《辽宁省农村居民最低生活保障办法》《农村五保供养工作条例》《农村敬老院管理暂行办法》《城市居民最低生活保障临时救济办法》《中华人民共和国残疾人保障法》《中</w:t>
            </w:r>
            <w:r>
              <w:rPr>
                <w:rFonts w:ascii="仿宋" w:eastAsia="仿宋" w:hAnsi="仿宋" w:cs="仿宋" w:hint="eastAsia"/>
                <w:color w:val="000000"/>
                <w:kern w:val="0"/>
                <w:sz w:val="18"/>
                <w:szCs w:val="18"/>
              </w:rPr>
              <w:t>华人民共和国农业法》《辽宁省独生子女父母光荣证管理办法》《辽宁省人口与计划生育条例》《病残儿医学鉴定管理办法》《流动人口计划生育工作管理办法》《辽宁省计划生育家庭特别扶助制度实施方案》《中华人民共和国公路管理条例实施细则》《幼儿园管理条例》《征兵工作条例》《辽宁省就业登记和失业登记管理暂行办法》</w:t>
            </w:r>
          </w:p>
        </w:tc>
      </w:tr>
      <w:tr w:rsidR="00D67A3D">
        <w:trPr>
          <w:trHeight w:val="3434"/>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15</w:t>
            </w:r>
          </w:p>
        </w:tc>
        <w:tc>
          <w:tcPr>
            <w:tcW w:w="106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抚顺市顺城区河北乡人民政府</w:t>
            </w:r>
          </w:p>
        </w:tc>
        <w:tc>
          <w:tcPr>
            <w:tcW w:w="100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行政许可、行政处罚、行政强制、行政检查、行政确认、行政裁决、其他</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安全生产监管、林业行政执法发包方主要负责人侵害承包方土地承包经营权的对个别农户之间承包的耕地和草地需要适当调整的批准对农民集体经济组织以外的单位或者个人承包经营土地的批准颁发农村土地承包经营权证的审核变更、换发、补发农村土地承包经营权证的审核个人之间或个人与单位之间土地使用权和使用权争议农村居民未经批准或者违反规划的规定建住宅的损坏村庄和集镇的房屋、公共设施、破坏村容镇貌和环境卫生的擅自在村庄、集镇规划区内</w:t>
            </w:r>
            <w:r>
              <w:rPr>
                <w:rFonts w:ascii="仿宋" w:eastAsia="仿宋" w:hAnsi="仿宋" w:cs="仿宋" w:hint="eastAsia"/>
                <w:sz w:val="18"/>
                <w:szCs w:val="18"/>
              </w:rPr>
              <w:lastRenderedPageBreak/>
              <w:t>的街道、广场、市场和车站等场所修建临时建筑物、构筑物和其他设施的未依法取得或未按照乡村建设规划许可证进</w:t>
            </w:r>
            <w:r>
              <w:rPr>
                <w:rFonts w:ascii="仿宋" w:eastAsia="仿宋" w:hAnsi="仿宋" w:cs="仿宋" w:hint="eastAsia"/>
                <w:sz w:val="18"/>
                <w:szCs w:val="18"/>
              </w:rPr>
              <w:t>行建设的行为农村村民住宅用地的审核新建、改建乡道用地审核镇村公共设施、公益事业建设用地的审核农村最低生活保障审核农村五保供养对象的审核农村五保对象进入敬老院的审批村民委员会或者农村五保供养服务机构对农村五保供养对象提供的供养服务不符合要求的城市居民最低生活保障待遇审核临时救济金的发放和审核转报对生活确有困</w:t>
            </w:r>
            <w:r>
              <w:rPr>
                <w:rFonts w:ascii="仿宋" w:eastAsia="仿宋" w:hAnsi="仿宋" w:cs="仿宋" w:hint="eastAsia"/>
                <w:sz w:val="18"/>
                <w:szCs w:val="18"/>
              </w:rPr>
              <w:lastRenderedPageBreak/>
              <w:t>难的残疾人的救助强迫农民以资代劳独生子女父母光荣证换领、补领要求再生育成年流动人口婚育证明扶助对象资格确认举办、停办农村幼儿园的许可征兵工作的登记初审为地域内城镇失业人员办理《就业失业证》初审录入转报</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lastRenderedPageBreak/>
              <w:t>《中</w:t>
            </w:r>
            <w:r>
              <w:rPr>
                <w:rFonts w:ascii="仿宋" w:eastAsia="仿宋" w:hAnsi="仿宋" w:cs="仿宋" w:hint="eastAsia"/>
                <w:color w:val="000000"/>
                <w:kern w:val="0"/>
                <w:sz w:val="18"/>
                <w:szCs w:val="18"/>
              </w:rPr>
              <w:t>华人民共和国安全生产法》《辽宁省安全生产条例》《中华人民共和国森林法》《中华人民共和国土地承包法》《中华人民共和国土地管理法》《中华人民共和国农村土地承包经营权证管理办法》《村庄和集镇规划建设管理条例》《城乡规划法》《中华人民共和国公路管理条例实施细则》《辽宁省农村居民最低生活保障办法》《农村五保供养工作条例》《农村敬老院管理暂行办法》《城市居民最低生活保障条例》《抚顺市城市居民最低生活保障临时救济办法》《中华人民共和国残疾人保障法》《辽宁省独生子女父母光荣证管理办法》《辽宁省人口与计划生育条例》《病残儿医</w:t>
            </w:r>
            <w:r>
              <w:rPr>
                <w:rFonts w:ascii="仿宋" w:eastAsia="仿宋" w:hAnsi="仿宋" w:cs="仿宋" w:hint="eastAsia"/>
                <w:color w:val="000000"/>
                <w:kern w:val="0"/>
                <w:sz w:val="18"/>
                <w:szCs w:val="18"/>
              </w:rPr>
              <w:t>学鉴定管理办法》《流动人口计划生育工作管理办法》《辽宁省计划生育家庭特别扶助制度实施方案》《辽宁省就业登记和失业登记管理暂行办法》</w:t>
            </w:r>
          </w:p>
        </w:tc>
      </w:tr>
      <w:tr w:rsidR="00D67A3D">
        <w:trPr>
          <w:trHeight w:val="2495"/>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16</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抚顺市会元乡人民政府</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行政许可、行政处罚、行政强制、行政检查、行政确认、行政裁决、其他</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安全生产监管林业行政执法发包方主要负责人侵害承包方土地承包经营权的对个别农户之间承包的耕地和草地需要适当调整的批准颁发农村土地承包经营权证的审核变更、换发、补发农村土地承包经营权证的审核个人之</w:t>
            </w:r>
            <w:r>
              <w:rPr>
                <w:rFonts w:ascii="仿宋" w:eastAsia="仿宋" w:hAnsi="仿宋" w:cs="仿宋" w:hint="eastAsia"/>
                <w:sz w:val="18"/>
                <w:szCs w:val="18"/>
              </w:rPr>
              <w:lastRenderedPageBreak/>
              <w:t>间或个人与单位之间土地使用权和使用权争议农村居民未经批准或者违反规划的规定建住宅的损坏村庄和集镇的房屋、公共设施、破坏村容镇貌和环境卫生的擅自在村庄、集镇规划区内的街道、广场、市场和车站等场所修建临时建筑物、构筑物和其他设施的未依法取得或未按照乡村建设规划许可证进行建设的行为农村村民住宅用地的审核新建、改建乡道用地审核</w:t>
            </w:r>
            <w:r>
              <w:rPr>
                <w:rFonts w:ascii="仿宋" w:eastAsia="仿宋" w:hAnsi="仿宋" w:cs="仿宋" w:hint="eastAsia"/>
                <w:sz w:val="18"/>
                <w:szCs w:val="18"/>
              </w:rPr>
              <w:t>镇村公共设施、公益事业建设用地的审核农村最低生活保障审核农村五保供养对象的审核农村五保对象</w:t>
            </w:r>
            <w:r>
              <w:rPr>
                <w:rFonts w:ascii="仿宋" w:eastAsia="仿宋" w:hAnsi="仿宋" w:cs="仿宋" w:hint="eastAsia"/>
                <w:sz w:val="18"/>
                <w:szCs w:val="18"/>
              </w:rPr>
              <w:lastRenderedPageBreak/>
              <w:t>入住敬老院的审批村民委员会或者农村五保供养服务机构对农村五保供养对象提供的供养服务不符合要求的城市居民最低生活保障待遇审核临时救济金的发放和审核转报对生活确有困难的残疾人的救助独生子女父母光荣证换领、补领要求再生育成年流动人口婚育证明扶助对象资格确认征兵工作的登记初审为地域内城镇失业人员办理《就业失业证》初审录入转报</w:t>
            </w:r>
          </w:p>
        </w:tc>
        <w:tc>
          <w:tcPr>
            <w:tcW w:w="6531" w:type="dxa"/>
            <w:vAlign w:val="center"/>
          </w:tcPr>
          <w:p w:rsidR="00D67A3D" w:rsidRDefault="00784101">
            <w:pPr>
              <w:widowControl/>
              <w:jc w:val="center"/>
              <w:rPr>
                <w:rFonts w:ascii="仿宋" w:eastAsia="仿宋" w:hAnsi="仿宋" w:cs="仿宋"/>
                <w:color w:val="000000"/>
                <w:kern w:val="0"/>
                <w:sz w:val="18"/>
                <w:szCs w:val="18"/>
                <w:highlight w:val="yellow"/>
              </w:rPr>
            </w:pPr>
            <w:r>
              <w:rPr>
                <w:rFonts w:ascii="仿宋" w:eastAsia="仿宋" w:hAnsi="仿宋" w:cs="仿宋" w:hint="eastAsia"/>
                <w:color w:val="000000"/>
                <w:kern w:val="0"/>
                <w:sz w:val="18"/>
                <w:szCs w:val="18"/>
              </w:rPr>
              <w:lastRenderedPageBreak/>
              <w:t>《中华人民共和国宪法》《中华人民共和国地方各级人民代表大会和地方各级人民政府组织法》《中华人民共和国安</w:t>
            </w:r>
            <w:r>
              <w:rPr>
                <w:rFonts w:ascii="仿宋" w:eastAsia="仿宋" w:hAnsi="仿宋" w:cs="仿宋" w:hint="eastAsia"/>
                <w:color w:val="000000"/>
                <w:kern w:val="0"/>
                <w:sz w:val="18"/>
                <w:szCs w:val="18"/>
              </w:rPr>
              <w:t>全生产法》《辽宁省安全生产条例》《中华人民共和国森林法》《中华人民共和国土地承包法》《中华人民共和国土地管理办法》《中华人民共和国农村土地承包经营权证管理办法》《村庄和集镇规划建设管理条例》《城乡规划法》《辽宁省农村居民最低生活保障办法》《农村五保供养工作条例》《农村敬老院管理暂行办法》《城市居民最低生活保障临时救济办法》《中华人民共和国残疾人保障法》《中华人民共和国农业法》《辽宁省独生子女父母光荣证管理办法》《辽宁省人口与计划生育条例》《病残儿医学鉴定管理办法》《流动人口计划生育工作管理办法》《辽宁省计划</w:t>
            </w:r>
            <w:r>
              <w:rPr>
                <w:rFonts w:ascii="仿宋" w:eastAsia="仿宋" w:hAnsi="仿宋" w:cs="仿宋" w:hint="eastAsia"/>
                <w:color w:val="000000"/>
                <w:kern w:val="0"/>
                <w:sz w:val="18"/>
                <w:szCs w:val="18"/>
              </w:rPr>
              <w:t>生育家庭特别扶助制度实施方案》《中华人民共和国公路管理条例实施细则》《幼儿园管理条例》《征兵工作条例》《辽宁省就业登记和失业登记管理暂行办法》</w:t>
            </w:r>
          </w:p>
        </w:tc>
      </w:tr>
      <w:tr w:rsidR="00D67A3D">
        <w:trPr>
          <w:trHeight w:val="3990"/>
        </w:trPr>
        <w:tc>
          <w:tcPr>
            <w:tcW w:w="625"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lastRenderedPageBreak/>
              <w:t>17</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抚顺市顺城区长春街道办事处</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tabs>
                <w:tab w:val="left" w:pos="240"/>
                <w:tab w:val="left" w:pos="528"/>
              </w:tabs>
              <w:jc w:val="left"/>
              <w:rPr>
                <w:rFonts w:ascii="仿宋" w:eastAsia="仿宋" w:hAnsi="仿宋" w:cs="仿宋"/>
                <w:kern w:val="0"/>
                <w:sz w:val="18"/>
                <w:szCs w:val="18"/>
              </w:rPr>
            </w:pPr>
            <w:r>
              <w:rPr>
                <w:rFonts w:ascii="仿宋" w:eastAsia="仿宋" w:hAnsi="仿宋" w:cs="仿宋" w:hint="eastAsia"/>
                <w:kern w:val="0"/>
                <w:sz w:val="18"/>
                <w:szCs w:val="18"/>
              </w:rPr>
              <w:t>其他</w:t>
            </w:r>
          </w:p>
        </w:tc>
        <w:tc>
          <w:tcPr>
            <w:tcW w:w="2448" w:type="dxa"/>
            <w:vAlign w:val="center"/>
          </w:tcPr>
          <w:p w:rsidR="00D67A3D" w:rsidRDefault="00D67A3D">
            <w:pPr>
              <w:spacing w:line="480" w:lineRule="exact"/>
              <w:jc w:val="center"/>
              <w:rPr>
                <w:rFonts w:ascii="仿宋" w:eastAsia="仿宋" w:hAnsi="仿宋" w:cs="仿宋"/>
                <w:sz w:val="18"/>
                <w:szCs w:val="18"/>
              </w:rPr>
            </w:pPr>
          </w:p>
        </w:tc>
        <w:tc>
          <w:tcPr>
            <w:tcW w:w="6531"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《中华人民共和国森林法》《中华人民共和国人口与计划生育法》《中华人民共和国安全生产法》</w:t>
            </w:r>
          </w:p>
        </w:tc>
      </w:tr>
      <w:tr w:rsidR="00D67A3D">
        <w:trPr>
          <w:trHeight w:val="3425"/>
        </w:trPr>
        <w:tc>
          <w:tcPr>
            <w:tcW w:w="625"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18</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抚顺市顺城区葛布街道办事处</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行政机关</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法定行政机关</w:t>
            </w:r>
          </w:p>
        </w:tc>
        <w:tc>
          <w:tcPr>
            <w:tcW w:w="1332" w:type="dxa"/>
            <w:vAlign w:val="center"/>
          </w:tcPr>
          <w:p w:rsidR="00D67A3D" w:rsidRDefault="00784101">
            <w:pPr>
              <w:widowControl/>
              <w:tabs>
                <w:tab w:val="left" w:pos="240"/>
                <w:tab w:val="left" w:pos="528"/>
              </w:tabs>
              <w:jc w:val="left"/>
              <w:rPr>
                <w:rFonts w:ascii="仿宋" w:eastAsia="仿宋" w:hAnsi="仿宋" w:cs="仿宋"/>
                <w:kern w:val="0"/>
                <w:sz w:val="18"/>
                <w:szCs w:val="18"/>
              </w:rPr>
            </w:pPr>
            <w:r>
              <w:rPr>
                <w:rFonts w:ascii="仿宋" w:eastAsia="仿宋" w:hAnsi="仿宋" w:cs="仿宋" w:hint="eastAsia"/>
                <w:kern w:val="0"/>
                <w:sz w:val="18"/>
                <w:szCs w:val="18"/>
              </w:rPr>
              <w:t>其他</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廉租房、低保、临时救助、老龄、残联、生育指标审批、补办光荣证审批、计划生育家庭特别扶助、奖励扶助、关停并转破产企业职工独生子女父母退休补助费、春节期间烟花爆竹初审、政审、城乡居民养老保险管理工</w:t>
            </w:r>
            <w:r>
              <w:rPr>
                <w:rFonts w:ascii="仿宋" w:eastAsia="仿宋" w:hAnsi="仿宋" w:cs="仿宋" w:hint="eastAsia"/>
                <w:sz w:val="18"/>
                <w:szCs w:val="18"/>
              </w:rPr>
              <w:lastRenderedPageBreak/>
              <w:t>作、辽宁省创业带头人审批、零就业家庭认定、抚顺市创业担保贷款个体（合伙）经营贴息认定审核、公益性岗位工资、保险补贴审批、石化（石油八公司）公益性岗位工资、保险审批</w:t>
            </w:r>
          </w:p>
        </w:tc>
        <w:tc>
          <w:tcPr>
            <w:tcW w:w="6531"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《辽宁省人口与计划生育条例》《烟花爆竹生产经营安全规定》</w:t>
            </w:r>
          </w:p>
        </w:tc>
      </w:tr>
      <w:tr w:rsidR="00D67A3D">
        <w:trPr>
          <w:trHeight w:val="1866"/>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19</w:t>
            </w:r>
          </w:p>
        </w:tc>
        <w:tc>
          <w:tcPr>
            <w:tcW w:w="106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抚顺市顺城区动物卫生监督所</w:t>
            </w:r>
          </w:p>
        </w:tc>
        <w:tc>
          <w:tcPr>
            <w:tcW w:w="100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事业单位</w:t>
            </w:r>
          </w:p>
        </w:tc>
        <w:tc>
          <w:tcPr>
            <w:tcW w:w="1116"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法律、法规授权的组织</w:t>
            </w:r>
          </w:p>
        </w:tc>
        <w:tc>
          <w:tcPr>
            <w:tcW w:w="1332"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行政许可、行政处罚、行政检查</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对违反《中华人民共和国动物防疫法》的行为进行查处</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《中华人民共和国动物防疫法》《辽宁省动物防疫条例》</w:t>
            </w:r>
          </w:p>
        </w:tc>
      </w:tr>
      <w:tr w:rsidR="00D67A3D">
        <w:trPr>
          <w:trHeight w:val="1776"/>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20</w:t>
            </w:r>
          </w:p>
        </w:tc>
        <w:tc>
          <w:tcPr>
            <w:tcW w:w="106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抚顺市顺城区动物检疫站</w:t>
            </w:r>
          </w:p>
        </w:tc>
        <w:tc>
          <w:tcPr>
            <w:tcW w:w="100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事业单位</w:t>
            </w:r>
          </w:p>
        </w:tc>
        <w:tc>
          <w:tcPr>
            <w:tcW w:w="1116"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法律、法规授权的组织</w:t>
            </w:r>
          </w:p>
        </w:tc>
        <w:tc>
          <w:tcPr>
            <w:tcW w:w="1332"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行政许可、行政处罚、行政强制、行政检查</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环境卫生、运输环节、屠宰环节</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《中华人民共和国动物防疫法》《动物检疫管理办法》</w:t>
            </w:r>
          </w:p>
        </w:tc>
      </w:tr>
      <w:tr w:rsidR="00D67A3D">
        <w:trPr>
          <w:trHeight w:val="1716"/>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21</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抚顺市顺城区公路运输管理所</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事业单位</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法律、法规授权的组织</w:t>
            </w:r>
          </w:p>
        </w:tc>
        <w:tc>
          <w:tcPr>
            <w:tcW w:w="1332" w:type="dxa"/>
            <w:vAlign w:val="center"/>
          </w:tcPr>
          <w:p w:rsidR="00D67A3D" w:rsidRDefault="00784101">
            <w:pPr>
              <w:widowControl/>
              <w:tabs>
                <w:tab w:val="left" w:pos="240"/>
                <w:tab w:val="left" w:pos="528"/>
              </w:tabs>
              <w:jc w:val="left"/>
              <w:rPr>
                <w:rFonts w:ascii="仿宋" w:eastAsia="仿宋" w:hAnsi="仿宋" w:cs="仿宋"/>
                <w:kern w:val="0"/>
                <w:sz w:val="18"/>
                <w:szCs w:val="18"/>
              </w:rPr>
            </w:pPr>
            <w:r>
              <w:rPr>
                <w:rFonts w:ascii="仿宋" w:eastAsia="仿宋" w:hAnsi="仿宋" w:cs="仿宋" w:hint="eastAsia"/>
                <w:kern w:val="0"/>
                <w:sz w:val="18"/>
                <w:szCs w:val="18"/>
              </w:rPr>
              <w:t>行政许可、行政处罚、行政强制、行政检查、其他</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道路运输经营许可</w:t>
            </w:r>
          </w:p>
        </w:tc>
        <w:tc>
          <w:tcPr>
            <w:tcW w:w="6531"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《中华人民共和国道路运输条例》《辽宁省道路运输管理条例》《道路货物运输及站场管理规定》</w:t>
            </w:r>
          </w:p>
        </w:tc>
      </w:tr>
      <w:tr w:rsidR="00D67A3D">
        <w:trPr>
          <w:trHeight w:val="2206"/>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22</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抚顺市顺城区城市管理综合行政执法大队</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事业单位</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法律、法规授权的组织</w:t>
            </w:r>
          </w:p>
        </w:tc>
        <w:tc>
          <w:tcPr>
            <w:tcW w:w="1332" w:type="dxa"/>
            <w:vAlign w:val="center"/>
          </w:tcPr>
          <w:p w:rsidR="00D67A3D" w:rsidRDefault="00784101">
            <w:pPr>
              <w:widowControl/>
              <w:tabs>
                <w:tab w:val="left" w:pos="240"/>
                <w:tab w:val="left" w:pos="528"/>
              </w:tabs>
              <w:jc w:val="left"/>
              <w:rPr>
                <w:rFonts w:ascii="仿宋" w:eastAsia="仿宋" w:hAnsi="仿宋" w:cs="仿宋"/>
                <w:kern w:val="0"/>
                <w:sz w:val="18"/>
                <w:szCs w:val="18"/>
              </w:rPr>
            </w:pPr>
            <w:r>
              <w:rPr>
                <w:rFonts w:ascii="仿宋" w:eastAsia="仿宋" w:hAnsi="仿宋" w:cs="仿宋" w:hint="eastAsia"/>
                <w:kern w:val="0"/>
                <w:sz w:val="18"/>
                <w:szCs w:val="18"/>
              </w:rPr>
              <w:t>行政处罚、行政强制</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为城市美化提供市容管理保障。市容市貌、环境卫生管理和行政处罚权。城市绿化、市政管理和行政处罚权、公共场所、饮服行业、施工噪声、烟尘污染有关环保方面的行政处罚权、行使工商管理方面市场外无照经营处罚权、行使公安交通管理处罚权、配合市执法局组织的重大执法行动</w:t>
            </w:r>
          </w:p>
        </w:tc>
        <w:tc>
          <w:tcPr>
            <w:tcW w:w="6531"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《中华人民共和国行政处罚法》《中华人民共和国城市管理条例》《抚顺市城市管理相对集中行政处罚权办法》</w:t>
            </w:r>
          </w:p>
        </w:tc>
      </w:tr>
      <w:tr w:rsidR="00D67A3D">
        <w:trPr>
          <w:trHeight w:val="1626"/>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23</w:t>
            </w:r>
          </w:p>
        </w:tc>
        <w:tc>
          <w:tcPr>
            <w:tcW w:w="106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抚顺市顺城区残疾人联合会</w:t>
            </w:r>
          </w:p>
        </w:tc>
        <w:tc>
          <w:tcPr>
            <w:tcW w:w="100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其他</w:t>
            </w:r>
          </w:p>
        </w:tc>
        <w:tc>
          <w:tcPr>
            <w:tcW w:w="1116"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法律、法规授权的组织</w:t>
            </w:r>
          </w:p>
        </w:tc>
        <w:tc>
          <w:tcPr>
            <w:tcW w:w="1332"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行政许可、行政确认</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核发《中华人民共和国残疾人证》</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《中华人民共和国残疾人保障法》</w:t>
            </w:r>
          </w:p>
        </w:tc>
      </w:tr>
      <w:tr w:rsidR="00D67A3D">
        <w:trPr>
          <w:trHeight w:val="1131"/>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24</w:t>
            </w:r>
          </w:p>
        </w:tc>
        <w:tc>
          <w:tcPr>
            <w:tcW w:w="106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抚顺市顺城区殡葬管理执法大队</w:t>
            </w:r>
          </w:p>
        </w:tc>
        <w:tc>
          <w:tcPr>
            <w:tcW w:w="100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事业单位</w:t>
            </w:r>
          </w:p>
        </w:tc>
        <w:tc>
          <w:tcPr>
            <w:tcW w:w="1116"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依法受委托执法的组织</w:t>
            </w:r>
          </w:p>
        </w:tc>
        <w:tc>
          <w:tcPr>
            <w:tcW w:w="1332"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行政许可、行政处罚、行政强制、行政检查</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公益性公墓许可、报备，管理未经批准擅自兴建公墓和其他骨灰存放设施的未设立免费区或者跨地域、超范围从事营销墓位等盈利性活动的</w:t>
            </w:r>
            <w:r>
              <w:rPr>
                <w:rFonts w:ascii="仿宋" w:eastAsia="仿宋" w:hAnsi="仿宋" w:cs="仿宋" w:hint="eastAsia"/>
                <w:kern w:val="0"/>
                <w:sz w:val="18"/>
                <w:szCs w:val="18"/>
              </w:rPr>
              <w:t>新建墓位占地面积超过标准的未将有关事项向用户公示的向同一安葬者提供两个以上墓位或者在安葬协议有效期内变更墓位倒卖墓位的殡葬行业及活动的管理</w:t>
            </w:r>
            <w:r>
              <w:rPr>
                <w:rFonts w:ascii="仿宋" w:eastAsia="仿宋" w:hAnsi="仿宋" w:cs="仿宋" w:hint="eastAsia"/>
                <w:color w:val="333333"/>
                <w:sz w:val="18"/>
                <w:szCs w:val="18"/>
                <w:shd w:val="clear" w:color="auto" w:fill="FFFFFF"/>
              </w:rPr>
              <w:t>火葬区域内死者的遗体不实行火化的；不按指定地点安葬、</w:t>
            </w:r>
            <w:r>
              <w:rPr>
                <w:rFonts w:ascii="仿宋" w:eastAsia="仿宋" w:hAnsi="仿宋" w:cs="仿宋" w:hint="eastAsia"/>
                <w:color w:val="333333"/>
                <w:sz w:val="18"/>
                <w:szCs w:val="18"/>
                <w:shd w:val="clear" w:color="auto" w:fill="FFFFFF"/>
              </w:rPr>
              <w:lastRenderedPageBreak/>
              <w:t>骨灰入棺埋葬、乱埋滥葬未经批准擅</w:t>
            </w:r>
            <w:r>
              <w:rPr>
                <w:rFonts w:ascii="仿宋" w:eastAsia="仿宋" w:hAnsi="仿宋" w:cs="仿宋" w:hint="eastAsia"/>
                <w:kern w:val="0"/>
                <w:sz w:val="18"/>
                <w:szCs w:val="18"/>
              </w:rPr>
              <w:t>殡葬行业及活动的管理</w:t>
            </w:r>
            <w:r>
              <w:rPr>
                <w:rFonts w:ascii="仿宋" w:eastAsia="仿宋" w:hAnsi="仿宋" w:cs="仿宋" w:hint="eastAsia"/>
                <w:color w:val="333333"/>
                <w:sz w:val="18"/>
                <w:szCs w:val="18"/>
                <w:shd w:val="clear" w:color="auto" w:fill="FFFFFF"/>
              </w:rPr>
              <w:t>火葬区域内死者的遗体不实行火化的；不按指定地点安葬、骨灰入棺埋葬、乱埋滥葬未经批准擅自承办经营丧葬业务的建立有偿服务性质的公墓、骨灰林、骨灰堂等殡仪设施的对擅自承办遗体运送、存放、火化业务的户外搭灵棚、设灵堂、摆放花圈者，对办丧事使用、摆设封建迷信丧葬用品、变相封建迷信丧葬用品和有扰民行为的对火葬区域内擅自制作出售棺木、墓碑等土葬用品的；对制作出售封建迷</w:t>
            </w:r>
            <w:r>
              <w:rPr>
                <w:rFonts w:ascii="仿宋" w:eastAsia="仿宋" w:hAnsi="仿宋" w:cs="仿宋" w:hint="eastAsia"/>
                <w:color w:val="333333"/>
                <w:sz w:val="18"/>
                <w:szCs w:val="18"/>
                <w:shd w:val="clear" w:color="auto" w:fill="FFFFFF"/>
              </w:rPr>
              <w:lastRenderedPageBreak/>
              <w:t>信丧葬用品和擅自制作出售花圈的对转卖、传销墓穴的</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lastRenderedPageBreak/>
              <w:t>《</w:t>
            </w:r>
            <w:r>
              <w:rPr>
                <w:rFonts w:ascii="仿宋" w:eastAsia="仿宋" w:hAnsi="仿宋" w:cs="仿宋" w:hint="eastAsia"/>
                <w:color w:val="000000"/>
                <w:kern w:val="0"/>
                <w:sz w:val="18"/>
                <w:szCs w:val="18"/>
              </w:rPr>
              <w:t>辽宁省公墓管理办</w:t>
            </w:r>
            <w:r>
              <w:rPr>
                <w:rFonts w:ascii="仿宋" w:eastAsia="仿宋" w:hAnsi="仿宋" w:cs="仿宋" w:hint="eastAsia"/>
                <w:kern w:val="0"/>
                <w:sz w:val="18"/>
                <w:szCs w:val="18"/>
              </w:rPr>
              <w:t>法》《国务院殡葬管理条</w:t>
            </w:r>
            <w:r>
              <w:rPr>
                <w:rFonts w:ascii="仿宋" w:eastAsia="仿宋" w:hAnsi="仿宋" w:cs="仿宋" w:hint="eastAsia"/>
                <w:color w:val="000000"/>
                <w:kern w:val="0"/>
                <w:sz w:val="18"/>
                <w:szCs w:val="18"/>
              </w:rPr>
              <w:t>例》</w:t>
            </w:r>
          </w:p>
        </w:tc>
      </w:tr>
      <w:tr w:rsidR="00D67A3D">
        <w:trPr>
          <w:trHeight w:val="4115"/>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lastRenderedPageBreak/>
              <w:t>25</w:t>
            </w:r>
          </w:p>
        </w:tc>
        <w:tc>
          <w:tcPr>
            <w:tcW w:w="106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抚顺市顺城区文化市场管理服务中心</w:t>
            </w:r>
          </w:p>
        </w:tc>
        <w:tc>
          <w:tcPr>
            <w:tcW w:w="1008"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事业单位</w:t>
            </w:r>
          </w:p>
        </w:tc>
        <w:tc>
          <w:tcPr>
            <w:tcW w:w="1116"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依法受委托执法的组织</w:t>
            </w:r>
          </w:p>
        </w:tc>
        <w:tc>
          <w:tcPr>
            <w:tcW w:w="1332"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kern w:val="0"/>
                <w:sz w:val="18"/>
                <w:szCs w:val="18"/>
              </w:rPr>
              <w:t>行政许可、行政检查、行政确认</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娱乐场所审批、营业性演出、演出场所经营单位、个体演员、个体演出经纪人备案、内地营业性演出活动审批、互联网上网服务营业场所初审、三级社会体育指导员技术等级称号认定、</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《娱乐场所管理条例》《娱乐性演出管理条例》《出版管理条例》《体育竞赛裁判员管理办法》《社会体育指导员管理办法》《运动员技术等级管理办法》</w:t>
            </w:r>
          </w:p>
        </w:tc>
      </w:tr>
      <w:tr w:rsidR="00D67A3D">
        <w:trPr>
          <w:trHeight w:val="2885"/>
        </w:trPr>
        <w:tc>
          <w:tcPr>
            <w:tcW w:w="625"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26</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抚顺市顺城区劳动和社会保障监察大队</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事业单位</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依法受委托执法的组织</w:t>
            </w:r>
          </w:p>
        </w:tc>
        <w:tc>
          <w:tcPr>
            <w:tcW w:w="1332"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行政处罚、行政检查</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检查用人单位违反法律法规行为</w:t>
            </w:r>
          </w:p>
        </w:tc>
        <w:tc>
          <w:tcPr>
            <w:tcW w:w="6531"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《劳动保障监察条例》</w:t>
            </w:r>
          </w:p>
        </w:tc>
      </w:tr>
      <w:tr w:rsidR="00D67A3D">
        <w:trPr>
          <w:trHeight w:val="796"/>
        </w:trPr>
        <w:tc>
          <w:tcPr>
            <w:tcW w:w="625"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27</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抚顺市顺城区卫生监督所</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事业单位</w:t>
            </w:r>
          </w:p>
        </w:tc>
        <w:tc>
          <w:tcPr>
            <w:tcW w:w="1116"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spacing w:val="-20"/>
                <w:sz w:val="18"/>
                <w:szCs w:val="18"/>
              </w:rPr>
              <w:t>依</w:t>
            </w:r>
            <w:r>
              <w:rPr>
                <w:rFonts w:ascii="仿宋" w:eastAsia="仿宋" w:hAnsi="仿宋" w:cs="仿宋" w:hint="eastAsia"/>
                <w:spacing w:val="-20"/>
                <w:sz w:val="18"/>
                <w:szCs w:val="18"/>
              </w:rPr>
              <w:t xml:space="preserve"> </w:t>
            </w:r>
            <w:r>
              <w:rPr>
                <w:rFonts w:ascii="仿宋" w:eastAsia="仿宋" w:hAnsi="仿宋" w:cs="仿宋" w:hint="eastAsia"/>
                <w:spacing w:val="-20"/>
                <w:sz w:val="18"/>
                <w:szCs w:val="18"/>
              </w:rPr>
              <w:t>法</w:t>
            </w:r>
            <w:r>
              <w:rPr>
                <w:rFonts w:ascii="仿宋" w:eastAsia="仿宋" w:hAnsi="仿宋" w:cs="仿宋" w:hint="eastAsia"/>
                <w:spacing w:val="-20"/>
                <w:sz w:val="18"/>
                <w:szCs w:val="18"/>
              </w:rPr>
              <w:t xml:space="preserve"> </w:t>
            </w:r>
            <w:r>
              <w:rPr>
                <w:rFonts w:ascii="仿宋" w:eastAsia="仿宋" w:hAnsi="仿宋" w:cs="仿宋" w:hint="eastAsia"/>
                <w:spacing w:val="-20"/>
                <w:sz w:val="18"/>
                <w:szCs w:val="18"/>
              </w:rPr>
              <w:t>受</w:t>
            </w:r>
            <w:r>
              <w:rPr>
                <w:rFonts w:ascii="仿宋" w:eastAsia="仿宋" w:hAnsi="仿宋" w:cs="仿宋" w:hint="eastAsia"/>
                <w:spacing w:val="-20"/>
                <w:sz w:val="18"/>
                <w:szCs w:val="18"/>
              </w:rPr>
              <w:t xml:space="preserve"> </w:t>
            </w:r>
            <w:r>
              <w:rPr>
                <w:rFonts w:ascii="仿宋" w:eastAsia="仿宋" w:hAnsi="仿宋" w:cs="仿宋" w:hint="eastAsia"/>
                <w:spacing w:val="-20"/>
                <w:sz w:val="18"/>
                <w:szCs w:val="18"/>
              </w:rPr>
              <w:t>委</w:t>
            </w:r>
            <w:r>
              <w:rPr>
                <w:rFonts w:ascii="仿宋" w:eastAsia="仿宋" w:hAnsi="仿宋" w:cs="仿宋" w:hint="eastAsia"/>
                <w:spacing w:val="-20"/>
                <w:sz w:val="18"/>
                <w:szCs w:val="18"/>
              </w:rPr>
              <w:t xml:space="preserve"> </w:t>
            </w:r>
            <w:r>
              <w:rPr>
                <w:rFonts w:ascii="仿宋" w:eastAsia="仿宋" w:hAnsi="仿宋" w:cs="仿宋" w:hint="eastAsia"/>
                <w:spacing w:val="-20"/>
                <w:sz w:val="18"/>
                <w:szCs w:val="18"/>
              </w:rPr>
              <w:t>托</w:t>
            </w:r>
            <w:r>
              <w:rPr>
                <w:rFonts w:ascii="仿宋" w:eastAsia="仿宋" w:hAnsi="仿宋" w:cs="仿宋" w:hint="eastAsia"/>
                <w:spacing w:val="-20"/>
                <w:sz w:val="18"/>
                <w:szCs w:val="18"/>
              </w:rPr>
              <w:t xml:space="preserve"> </w:t>
            </w:r>
            <w:r>
              <w:rPr>
                <w:rFonts w:ascii="仿宋" w:eastAsia="仿宋" w:hAnsi="仿宋" w:cs="仿宋" w:hint="eastAsia"/>
                <w:spacing w:val="-20"/>
                <w:sz w:val="18"/>
                <w:szCs w:val="18"/>
              </w:rPr>
              <w:t>执</w:t>
            </w:r>
            <w:r>
              <w:rPr>
                <w:rFonts w:ascii="仿宋" w:eastAsia="仿宋" w:hAnsi="仿宋" w:cs="仿宋" w:hint="eastAsia"/>
                <w:spacing w:val="-20"/>
                <w:sz w:val="18"/>
                <w:szCs w:val="18"/>
              </w:rPr>
              <w:t xml:space="preserve"> </w:t>
            </w:r>
            <w:r>
              <w:rPr>
                <w:rFonts w:ascii="仿宋" w:eastAsia="仿宋" w:hAnsi="仿宋" w:cs="仿宋" w:hint="eastAsia"/>
                <w:spacing w:val="-20"/>
                <w:sz w:val="18"/>
                <w:szCs w:val="18"/>
              </w:rPr>
              <w:t>法</w:t>
            </w:r>
            <w:r>
              <w:rPr>
                <w:rFonts w:ascii="仿宋" w:eastAsia="仿宋" w:hAnsi="仿宋" w:cs="仿宋" w:hint="eastAsia"/>
                <w:spacing w:val="-20"/>
                <w:sz w:val="18"/>
                <w:szCs w:val="18"/>
              </w:rPr>
              <w:t xml:space="preserve"> </w:t>
            </w:r>
            <w:r>
              <w:rPr>
                <w:rFonts w:ascii="仿宋" w:eastAsia="仿宋" w:hAnsi="仿宋" w:cs="仿宋" w:hint="eastAsia"/>
                <w:spacing w:val="-20"/>
                <w:sz w:val="18"/>
                <w:szCs w:val="18"/>
              </w:rPr>
              <w:t>的</w:t>
            </w:r>
            <w:r>
              <w:rPr>
                <w:rFonts w:ascii="仿宋" w:eastAsia="仿宋" w:hAnsi="仿宋" w:cs="仿宋" w:hint="eastAsia"/>
                <w:spacing w:val="-20"/>
                <w:sz w:val="18"/>
                <w:szCs w:val="18"/>
              </w:rPr>
              <w:t xml:space="preserve"> </w:t>
            </w:r>
            <w:r>
              <w:rPr>
                <w:rFonts w:ascii="仿宋" w:eastAsia="仿宋" w:hAnsi="仿宋" w:cs="仿宋" w:hint="eastAsia"/>
                <w:spacing w:val="-20"/>
                <w:sz w:val="18"/>
                <w:szCs w:val="18"/>
              </w:rPr>
              <w:t>组</w:t>
            </w:r>
            <w:r>
              <w:rPr>
                <w:rFonts w:ascii="仿宋" w:eastAsia="仿宋" w:hAnsi="仿宋" w:cs="仿宋" w:hint="eastAsia"/>
                <w:spacing w:val="-20"/>
                <w:sz w:val="18"/>
                <w:szCs w:val="18"/>
              </w:rPr>
              <w:t xml:space="preserve"> </w:t>
            </w:r>
            <w:r>
              <w:rPr>
                <w:rFonts w:ascii="仿宋" w:eastAsia="仿宋" w:hAnsi="仿宋" w:cs="仿宋" w:hint="eastAsia"/>
                <w:spacing w:val="-20"/>
                <w:sz w:val="18"/>
                <w:szCs w:val="18"/>
              </w:rPr>
              <w:t>织</w:t>
            </w:r>
          </w:p>
        </w:tc>
        <w:tc>
          <w:tcPr>
            <w:tcW w:w="1332" w:type="dxa"/>
            <w:vAlign w:val="center"/>
          </w:tcPr>
          <w:p w:rsidR="00D67A3D" w:rsidRDefault="00784101">
            <w:pPr>
              <w:widowControl/>
              <w:tabs>
                <w:tab w:val="left" w:pos="240"/>
                <w:tab w:val="left" w:pos="528"/>
              </w:tabs>
              <w:jc w:val="left"/>
              <w:rPr>
                <w:rFonts w:ascii="仿宋" w:eastAsia="仿宋" w:hAnsi="仿宋" w:cs="仿宋"/>
                <w:kern w:val="0"/>
                <w:sz w:val="18"/>
                <w:szCs w:val="18"/>
              </w:rPr>
            </w:pPr>
            <w:r>
              <w:rPr>
                <w:rFonts w:ascii="仿宋" w:eastAsia="仿宋" w:hAnsi="仿宋" w:cs="仿宋" w:hint="eastAsia"/>
                <w:kern w:val="0"/>
                <w:sz w:val="18"/>
                <w:szCs w:val="18"/>
              </w:rPr>
              <w:t>行政处罚、行政检查</w:t>
            </w:r>
          </w:p>
        </w:tc>
        <w:tc>
          <w:tcPr>
            <w:tcW w:w="2448" w:type="dxa"/>
            <w:vAlign w:val="center"/>
          </w:tcPr>
          <w:p w:rsidR="00D67A3D" w:rsidRDefault="00784101">
            <w:pPr>
              <w:rPr>
                <w:rFonts w:ascii="仿宋" w:eastAsia="仿宋" w:hAnsi="仿宋" w:cs="仿宋"/>
                <w:sz w:val="18"/>
                <w:szCs w:val="18"/>
              </w:rPr>
            </w:pPr>
            <w:r>
              <w:rPr>
                <w:rFonts w:ascii="仿宋" w:eastAsia="仿宋" w:hAnsi="仿宋" w:cs="仿宋" w:hint="eastAsia"/>
                <w:kern w:val="0"/>
                <w:sz w:val="18"/>
                <w:szCs w:val="18"/>
              </w:rPr>
              <w:t>公共场所进行卫生监督检查，查处违法行为；对消毒产品、生活饮用水、涉及应用水卫生安全产品等进行卫生监督检查，查处违法行为；对医疗机构、采供血机构、疾病预防控制机构进行卫生监督，查处违法行为。公共场所进行卫生监督检查；对消毒产品、生活饮用水、涉及应用水卫生安全产品等进行卫生监督检查；对医疗机构监督检查。对采供血进行监督检查活动；对疾病预防控制机构进行监督检查。对可能导致传染病传播的场所或物品就地封存，实施行政控制</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sz w:val="18"/>
                <w:szCs w:val="18"/>
              </w:rPr>
              <w:t>《公共场所卫生管理条例》</w:t>
            </w:r>
            <w:r>
              <w:rPr>
                <w:rFonts w:ascii="仿宋" w:eastAsia="仿宋" w:hAnsi="仿宋" w:cs="仿宋" w:hint="eastAsia"/>
                <w:kern w:val="0"/>
                <w:sz w:val="18"/>
                <w:szCs w:val="18"/>
              </w:rPr>
              <w:t>《中华人民共和国传染病防治法》《中华人民共和国传染病防治法实施办法》《中华</w:t>
            </w:r>
            <w:r>
              <w:rPr>
                <w:rFonts w:ascii="仿宋" w:eastAsia="仿宋" w:hAnsi="仿宋" w:cs="仿宋" w:hint="eastAsia"/>
                <w:kern w:val="0"/>
                <w:sz w:val="18"/>
                <w:szCs w:val="18"/>
              </w:rPr>
              <w:t>人民共和国母婴保健法》</w:t>
            </w:r>
          </w:p>
        </w:tc>
      </w:tr>
      <w:tr w:rsidR="00D67A3D" w:rsidTr="00A825FE">
        <w:trPr>
          <w:trHeight w:val="1165"/>
        </w:trPr>
        <w:tc>
          <w:tcPr>
            <w:tcW w:w="625" w:type="dxa"/>
            <w:vAlign w:val="center"/>
          </w:tcPr>
          <w:p w:rsidR="00D67A3D" w:rsidRDefault="00784101">
            <w:pPr>
              <w:spacing w:line="480" w:lineRule="exact"/>
              <w:jc w:val="center"/>
              <w:rPr>
                <w:rFonts w:ascii="仿宋" w:eastAsia="仿宋" w:hAnsi="仿宋" w:cs="仿宋"/>
                <w:color w:val="000000"/>
                <w:kern w:val="0"/>
                <w:sz w:val="18"/>
                <w:szCs w:val="18"/>
              </w:rPr>
            </w:pPr>
            <w:r>
              <w:rPr>
                <w:rFonts w:ascii="仿宋" w:eastAsia="仿宋" w:hAnsi="仿宋" w:cs="仿宋" w:hint="eastAsia"/>
                <w:sz w:val="18"/>
                <w:szCs w:val="18"/>
              </w:rPr>
              <w:t>28</w:t>
            </w:r>
          </w:p>
        </w:tc>
        <w:tc>
          <w:tcPr>
            <w:tcW w:w="1068" w:type="dxa"/>
            <w:vAlign w:val="center"/>
          </w:tcPr>
          <w:p w:rsidR="00D67A3D" w:rsidRDefault="00784101">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抚顺市顺城区园林管理服务中心</w:t>
            </w:r>
          </w:p>
        </w:tc>
        <w:tc>
          <w:tcPr>
            <w:tcW w:w="1008"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事业单位</w:t>
            </w:r>
          </w:p>
        </w:tc>
        <w:tc>
          <w:tcPr>
            <w:tcW w:w="1116" w:type="dxa"/>
            <w:vAlign w:val="center"/>
          </w:tcPr>
          <w:p w:rsidR="00D67A3D" w:rsidRDefault="00784101">
            <w:pPr>
              <w:widowControl/>
              <w:jc w:val="center"/>
              <w:rPr>
                <w:rFonts w:ascii="仿宋" w:eastAsia="仿宋" w:hAnsi="仿宋" w:cs="仿宋"/>
                <w:spacing w:val="-20"/>
                <w:sz w:val="18"/>
                <w:szCs w:val="18"/>
              </w:rPr>
            </w:pPr>
            <w:r>
              <w:rPr>
                <w:rFonts w:ascii="仿宋" w:eastAsia="仿宋" w:hAnsi="仿宋" w:cs="仿宋" w:hint="eastAsia"/>
                <w:kern w:val="0"/>
                <w:sz w:val="18"/>
                <w:szCs w:val="18"/>
              </w:rPr>
              <w:t>法律、法规授权的组织</w:t>
            </w:r>
          </w:p>
        </w:tc>
        <w:tc>
          <w:tcPr>
            <w:tcW w:w="1332" w:type="dxa"/>
            <w:vAlign w:val="center"/>
          </w:tcPr>
          <w:p w:rsidR="00D67A3D" w:rsidRDefault="00784101">
            <w:pPr>
              <w:widowControl/>
              <w:jc w:val="center"/>
              <w:rPr>
                <w:rFonts w:ascii="仿宋" w:eastAsia="仿宋" w:hAnsi="仿宋" w:cs="仿宋"/>
                <w:kern w:val="0"/>
                <w:sz w:val="18"/>
                <w:szCs w:val="18"/>
              </w:rPr>
            </w:pPr>
            <w:r>
              <w:rPr>
                <w:rFonts w:ascii="仿宋" w:eastAsia="仿宋" w:hAnsi="仿宋" w:cs="仿宋" w:hint="eastAsia"/>
                <w:kern w:val="0"/>
                <w:sz w:val="18"/>
                <w:szCs w:val="18"/>
              </w:rPr>
              <w:t>行政处罚、其他</w:t>
            </w:r>
          </w:p>
        </w:tc>
        <w:tc>
          <w:tcPr>
            <w:tcW w:w="2448" w:type="dxa"/>
            <w:vAlign w:val="center"/>
          </w:tcPr>
          <w:p w:rsidR="00D67A3D" w:rsidRDefault="00784101">
            <w:pPr>
              <w:spacing w:line="480" w:lineRule="exact"/>
              <w:jc w:val="center"/>
              <w:rPr>
                <w:rFonts w:ascii="仿宋" w:eastAsia="仿宋" w:hAnsi="仿宋" w:cs="仿宋"/>
                <w:sz w:val="18"/>
                <w:szCs w:val="18"/>
              </w:rPr>
            </w:pPr>
            <w:r>
              <w:rPr>
                <w:rFonts w:ascii="仿宋" w:eastAsia="仿宋" w:hAnsi="仿宋" w:cs="仿宋" w:hint="eastAsia"/>
                <w:sz w:val="18"/>
                <w:szCs w:val="18"/>
              </w:rPr>
              <w:t>擅自占用园林绿地、损坏绿</w:t>
            </w:r>
            <w:bookmarkStart w:id="0" w:name="_GoBack"/>
            <w:bookmarkEnd w:id="0"/>
            <w:r>
              <w:rPr>
                <w:rFonts w:ascii="仿宋" w:eastAsia="仿宋" w:hAnsi="仿宋" w:cs="仿宋" w:hint="eastAsia"/>
                <w:sz w:val="18"/>
                <w:szCs w:val="18"/>
              </w:rPr>
              <w:t>地、花草树木、绿化设施、</w:t>
            </w:r>
          </w:p>
        </w:tc>
        <w:tc>
          <w:tcPr>
            <w:tcW w:w="6531" w:type="dxa"/>
            <w:vAlign w:val="center"/>
          </w:tcPr>
          <w:p w:rsidR="00D67A3D" w:rsidRDefault="00784101">
            <w:pPr>
              <w:widowControl/>
              <w:jc w:val="center"/>
              <w:rPr>
                <w:rFonts w:ascii="仿宋" w:eastAsia="仿宋" w:hAnsi="仿宋" w:cs="仿宋"/>
                <w:sz w:val="18"/>
                <w:szCs w:val="18"/>
              </w:rPr>
            </w:pPr>
            <w:r>
              <w:rPr>
                <w:rFonts w:ascii="仿宋" w:eastAsia="仿宋" w:hAnsi="仿宋" w:cs="仿宋" w:hint="eastAsia"/>
                <w:color w:val="000000"/>
                <w:kern w:val="0"/>
                <w:sz w:val="18"/>
                <w:szCs w:val="18"/>
              </w:rPr>
              <w:t>《辽宁省城市园林绿化管理办法》《抚顺市城市绿化管理条例》</w:t>
            </w:r>
          </w:p>
        </w:tc>
      </w:tr>
    </w:tbl>
    <w:p w:rsidR="00D67A3D" w:rsidRPr="00A825FE" w:rsidRDefault="00D67A3D">
      <w:pPr>
        <w:ind w:firstLine="320"/>
        <w:rPr>
          <w:w w:val="90"/>
          <w:sz w:val="28"/>
          <w:szCs w:val="28"/>
        </w:rPr>
      </w:pPr>
      <w:r w:rsidRPr="00A825FE">
        <w:rPr>
          <w:sz w:val="28"/>
          <w:szCs w:val="28"/>
        </w:rPr>
        <w:pict>
          <v:line id="_x0000_s2051" style="position:absolute;left:0;text-align:left;z-index:251658240;mso-position-horizontal-relative:text;mso-position-vertical-relative:text" from="-7.5pt,28.7pt" to="696.2pt,29.15pt"/>
        </w:pict>
      </w:r>
      <w:r w:rsidRPr="00A825FE">
        <w:rPr>
          <w:w w:val="90"/>
          <w:sz w:val="28"/>
          <w:szCs w:val="28"/>
        </w:rPr>
        <w:pict>
          <v:line id="_x0000_s2050" style="position:absolute;left:0;text-align:left;z-index:251659264;mso-position-horizontal-relative:text;mso-position-vertical-relative:text" from="-8.5pt,4pt" to="693.7pt,4.45pt"/>
        </w:pict>
      </w:r>
      <w:r w:rsidR="00784101" w:rsidRPr="00A825FE">
        <w:rPr>
          <w:rFonts w:eastAsia="仿宋_GB2312" w:hint="eastAsia"/>
          <w:w w:val="90"/>
          <w:sz w:val="28"/>
          <w:szCs w:val="28"/>
        </w:rPr>
        <w:t>抄送：区委办、人大办、政协办、纪委监委、法院、检察院</w:t>
      </w:r>
    </w:p>
    <w:p w:rsidR="00D67A3D" w:rsidRPr="00A825FE" w:rsidRDefault="00D67A3D" w:rsidP="00A825FE">
      <w:pPr>
        <w:ind w:firstLineChars="100" w:firstLine="280"/>
        <w:rPr>
          <w:rFonts w:ascii="仿宋" w:eastAsia="仿宋" w:hAnsi="仿宋" w:cs="仿宋"/>
          <w:sz w:val="28"/>
          <w:szCs w:val="28"/>
        </w:rPr>
      </w:pPr>
      <w:r w:rsidRPr="00A825FE">
        <w:rPr>
          <w:sz w:val="28"/>
          <w:szCs w:val="28"/>
        </w:rPr>
        <w:pict>
          <v:line id="_x0000_s2052" style="position:absolute;left:0;text-align:left;z-index:251661312" from="-9pt,29.55pt" to="695.15pt,30pt"/>
        </w:pict>
      </w:r>
      <w:r w:rsidR="00784101" w:rsidRPr="00A825FE">
        <w:rPr>
          <w:rFonts w:ascii="仿宋_GB2312" w:eastAsia="仿宋_GB2312" w:hint="eastAsia"/>
          <w:sz w:val="28"/>
          <w:szCs w:val="28"/>
        </w:rPr>
        <w:t>抚顺市顺城区人民政府办公室</w:t>
      </w:r>
      <w:r w:rsidR="00784101" w:rsidRPr="00A825FE">
        <w:rPr>
          <w:rFonts w:ascii="仿宋_GB2312" w:eastAsia="仿宋_GB2312" w:hint="eastAsia"/>
          <w:sz w:val="28"/>
          <w:szCs w:val="28"/>
        </w:rPr>
        <w:t xml:space="preserve">         </w:t>
      </w:r>
      <w:r w:rsidR="00784101" w:rsidRPr="00A825FE">
        <w:rPr>
          <w:rFonts w:ascii="仿宋_GB2312" w:eastAsia="仿宋_GB2312" w:hint="eastAsia"/>
          <w:sz w:val="28"/>
          <w:szCs w:val="28"/>
        </w:rPr>
        <w:t xml:space="preserve">                          </w:t>
      </w:r>
      <w:r w:rsidR="00A825FE">
        <w:rPr>
          <w:rFonts w:ascii="仿宋_GB2312" w:eastAsia="仿宋_GB2312" w:hint="eastAsia"/>
          <w:sz w:val="28"/>
          <w:szCs w:val="28"/>
        </w:rPr>
        <w:t xml:space="preserve">            </w:t>
      </w:r>
      <w:r w:rsidR="00784101" w:rsidRPr="00A825FE">
        <w:rPr>
          <w:rFonts w:ascii="仿宋_GB2312" w:eastAsia="仿宋_GB2312" w:hint="eastAsia"/>
          <w:sz w:val="28"/>
          <w:szCs w:val="28"/>
        </w:rPr>
        <w:t xml:space="preserve">    </w:t>
      </w:r>
      <w:r w:rsidR="00784101" w:rsidRPr="00A825FE">
        <w:rPr>
          <w:rFonts w:ascii="仿宋_GB2312" w:eastAsia="仿宋_GB2312" w:hint="eastAsia"/>
          <w:sz w:val="28"/>
          <w:szCs w:val="28"/>
        </w:rPr>
        <w:t>2019</w:t>
      </w:r>
      <w:r w:rsidR="00784101" w:rsidRPr="00A825FE">
        <w:rPr>
          <w:rFonts w:ascii="仿宋_GB2312" w:eastAsia="仿宋_GB2312" w:hint="eastAsia"/>
          <w:sz w:val="28"/>
          <w:szCs w:val="28"/>
        </w:rPr>
        <w:t>年</w:t>
      </w:r>
      <w:r w:rsidR="00784101" w:rsidRPr="00A825FE">
        <w:rPr>
          <w:rFonts w:ascii="仿宋_GB2312" w:eastAsia="仿宋_GB2312" w:hint="eastAsia"/>
          <w:sz w:val="28"/>
          <w:szCs w:val="28"/>
        </w:rPr>
        <w:t>9</w:t>
      </w:r>
      <w:r w:rsidR="00784101" w:rsidRPr="00A825FE">
        <w:rPr>
          <w:rFonts w:ascii="仿宋_GB2312" w:eastAsia="仿宋_GB2312" w:hint="eastAsia"/>
          <w:sz w:val="28"/>
          <w:szCs w:val="28"/>
        </w:rPr>
        <w:t>月</w:t>
      </w:r>
      <w:r w:rsidR="00784101" w:rsidRPr="00A825FE">
        <w:rPr>
          <w:rFonts w:ascii="仿宋_GB2312" w:eastAsia="仿宋_GB2312" w:hint="eastAsia"/>
          <w:sz w:val="28"/>
          <w:szCs w:val="28"/>
        </w:rPr>
        <w:t>19</w:t>
      </w:r>
      <w:r w:rsidR="00784101" w:rsidRPr="00A825FE">
        <w:rPr>
          <w:rFonts w:ascii="仿宋_GB2312" w:eastAsia="仿宋_GB2312" w:hint="eastAsia"/>
          <w:sz w:val="28"/>
          <w:szCs w:val="28"/>
        </w:rPr>
        <w:t>日</w:t>
      </w:r>
      <w:r w:rsidRPr="00A825FE">
        <w:rPr>
          <w:sz w:val="28"/>
          <w:szCs w:val="28"/>
        </w:rPr>
        <w:pict>
          <v:line id="_x0000_s2053" style="position:absolute;left:0;text-align:left;flip:y;z-index:251660288;mso-position-horizontal-relative:text;mso-position-vertical-relative:text" from="0,666.6pt" to="414.75pt,666.6pt"/>
        </w:pict>
      </w:r>
    </w:p>
    <w:sectPr w:rsidR="00D67A3D" w:rsidRPr="00A825FE" w:rsidSect="00D67A3D">
      <w:footerReference w:type="default" r:id="rId7"/>
      <w:pgSz w:w="16838" w:h="11906" w:orient="landscape"/>
      <w:pgMar w:top="1800" w:right="1440" w:bottom="1800" w:left="1440" w:header="851" w:footer="992" w:gutter="0"/>
      <w:pgNumType w:fmt="numberInDash" w:start="4"/>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101" w:rsidRDefault="00784101" w:rsidP="00D67A3D">
      <w:r>
        <w:separator/>
      </w:r>
    </w:p>
  </w:endnote>
  <w:endnote w:type="continuationSeparator" w:id="0">
    <w:p w:rsidR="00784101" w:rsidRDefault="00784101" w:rsidP="00D67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1604"/>
      <w:docPartObj>
        <w:docPartGallery w:val="AutoText"/>
      </w:docPartObj>
    </w:sdtPr>
    <w:sdtContent>
      <w:p w:rsidR="00D67A3D" w:rsidRDefault="00D67A3D">
        <w:pPr>
          <w:pStyle w:val="a3"/>
          <w:jc w:val="center"/>
        </w:pPr>
        <w:r w:rsidRPr="00D67A3D">
          <w:fldChar w:fldCharType="begin"/>
        </w:r>
        <w:r w:rsidR="00784101">
          <w:instrText xml:space="preserve"> PAGE   \* MERGEFORMAT </w:instrText>
        </w:r>
        <w:r w:rsidRPr="00D67A3D">
          <w:fldChar w:fldCharType="separate"/>
        </w:r>
        <w:r w:rsidR="00A825FE" w:rsidRPr="00A825FE">
          <w:rPr>
            <w:rFonts w:asciiTheme="minorEastAsia" w:eastAsiaTheme="minorEastAsia" w:hAnsiTheme="minorEastAsia"/>
            <w:noProof/>
            <w:sz w:val="28"/>
            <w:szCs w:val="28"/>
            <w:lang w:val="zh-CN"/>
          </w:rPr>
          <w:t>-</w:t>
        </w:r>
        <w:r w:rsidR="00A825FE" w:rsidRPr="00A825FE">
          <w:rPr>
            <w:rFonts w:asciiTheme="minorEastAsia" w:eastAsiaTheme="minorEastAsia" w:hAnsiTheme="minorEastAsia"/>
            <w:noProof/>
            <w:sz w:val="28"/>
            <w:szCs w:val="28"/>
          </w:rPr>
          <w:t xml:space="preserve"> 30 -</w:t>
        </w:r>
        <w:r>
          <w:rPr>
            <w:rFonts w:asciiTheme="minorEastAsia" w:eastAsiaTheme="minorEastAsia" w:hAnsiTheme="minorEastAsia"/>
            <w:sz w:val="28"/>
            <w:szCs w:val="28"/>
          </w:rPr>
          <w:fldChar w:fldCharType="end"/>
        </w:r>
      </w:p>
    </w:sdtContent>
  </w:sdt>
  <w:p w:rsidR="00D67A3D" w:rsidRDefault="00D67A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101" w:rsidRDefault="00784101" w:rsidP="00D67A3D">
      <w:r>
        <w:separator/>
      </w:r>
    </w:p>
  </w:footnote>
  <w:footnote w:type="continuationSeparator" w:id="0">
    <w:p w:rsidR="00784101" w:rsidRDefault="00784101" w:rsidP="00D67A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E38"/>
    <w:rsid w:val="000D65D9"/>
    <w:rsid w:val="001A7BD0"/>
    <w:rsid w:val="001D7661"/>
    <w:rsid w:val="003570EF"/>
    <w:rsid w:val="00754199"/>
    <w:rsid w:val="00772194"/>
    <w:rsid w:val="00784101"/>
    <w:rsid w:val="009E22CB"/>
    <w:rsid w:val="00A825FE"/>
    <w:rsid w:val="00D67A3D"/>
    <w:rsid w:val="00F24271"/>
    <w:rsid w:val="00FA7656"/>
    <w:rsid w:val="00FF5E38"/>
    <w:rsid w:val="01414DEB"/>
    <w:rsid w:val="014D0CE8"/>
    <w:rsid w:val="01A90570"/>
    <w:rsid w:val="02253EBC"/>
    <w:rsid w:val="02467230"/>
    <w:rsid w:val="03643534"/>
    <w:rsid w:val="03915529"/>
    <w:rsid w:val="041B52A1"/>
    <w:rsid w:val="043E084D"/>
    <w:rsid w:val="046B5779"/>
    <w:rsid w:val="048870A0"/>
    <w:rsid w:val="05403D2E"/>
    <w:rsid w:val="06042B6D"/>
    <w:rsid w:val="06F94FAE"/>
    <w:rsid w:val="0712189E"/>
    <w:rsid w:val="072F13EB"/>
    <w:rsid w:val="073A5A5D"/>
    <w:rsid w:val="07736A30"/>
    <w:rsid w:val="08272E2B"/>
    <w:rsid w:val="09D53897"/>
    <w:rsid w:val="0AB41E14"/>
    <w:rsid w:val="0B1747CC"/>
    <w:rsid w:val="0B957542"/>
    <w:rsid w:val="0BDA25DA"/>
    <w:rsid w:val="0BE560FD"/>
    <w:rsid w:val="0C3B467C"/>
    <w:rsid w:val="0D6C1EAD"/>
    <w:rsid w:val="0E5057A5"/>
    <w:rsid w:val="0E6A493C"/>
    <w:rsid w:val="0E6C0A39"/>
    <w:rsid w:val="0E9E6217"/>
    <w:rsid w:val="0F433D34"/>
    <w:rsid w:val="0F9F28CA"/>
    <w:rsid w:val="0FD26E73"/>
    <w:rsid w:val="10A71C11"/>
    <w:rsid w:val="10B32FF4"/>
    <w:rsid w:val="10B81D46"/>
    <w:rsid w:val="10F138D5"/>
    <w:rsid w:val="113E3BD2"/>
    <w:rsid w:val="11460375"/>
    <w:rsid w:val="11B754AE"/>
    <w:rsid w:val="11C72EBC"/>
    <w:rsid w:val="129D0971"/>
    <w:rsid w:val="12C10FE6"/>
    <w:rsid w:val="12DD68AF"/>
    <w:rsid w:val="136F0A9D"/>
    <w:rsid w:val="14FD27D3"/>
    <w:rsid w:val="1529256A"/>
    <w:rsid w:val="15A34F05"/>
    <w:rsid w:val="15E92060"/>
    <w:rsid w:val="16A83926"/>
    <w:rsid w:val="1827672E"/>
    <w:rsid w:val="18374E3A"/>
    <w:rsid w:val="192A35A4"/>
    <w:rsid w:val="19451599"/>
    <w:rsid w:val="19B77CA0"/>
    <w:rsid w:val="1A540A8B"/>
    <w:rsid w:val="1A8D5296"/>
    <w:rsid w:val="1AC75EF5"/>
    <w:rsid w:val="1ACA5604"/>
    <w:rsid w:val="1AFA4535"/>
    <w:rsid w:val="1B6F51EF"/>
    <w:rsid w:val="1BD33C3A"/>
    <w:rsid w:val="1C686847"/>
    <w:rsid w:val="1C781CB7"/>
    <w:rsid w:val="1CB10670"/>
    <w:rsid w:val="1CB330BD"/>
    <w:rsid w:val="1E470E98"/>
    <w:rsid w:val="1E9006A8"/>
    <w:rsid w:val="1E971ACA"/>
    <w:rsid w:val="1FD47835"/>
    <w:rsid w:val="200054EA"/>
    <w:rsid w:val="206A540F"/>
    <w:rsid w:val="20925BFF"/>
    <w:rsid w:val="20A3449B"/>
    <w:rsid w:val="20DF4C33"/>
    <w:rsid w:val="212001DE"/>
    <w:rsid w:val="21B437AE"/>
    <w:rsid w:val="21FB464E"/>
    <w:rsid w:val="22651C2E"/>
    <w:rsid w:val="22C36510"/>
    <w:rsid w:val="22C71F09"/>
    <w:rsid w:val="236829B1"/>
    <w:rsid w:val="239E792B"/>
    <w:rsid w:val="239F250C"/>
    <w:rsid w:val="26E511EF"/>
    <w:rsid w:val="27427A49"/>
    <w:rsid w:val="275C65C9"/>
    <w:rsid w:val="27E0110B"/>
    <w:rsid w:val="2893435A"/>
    <w:rsid w:val="28E70175"/>
    <w:rsid w:val="29052664"/>
    <w:rsid w:val="2982432A"/>
    <w:rsid w:val="2A8A1181"/>
    <w:rsid w:val="2B4505F0"/>
    <w:rsid w:val="2B8B24A7"/>
    <w:rsid w:val="2C2E09D0"/>
    <w:rsid w:val="2C860058"/>
    <w:rsid w:val="2C86392D"/>
    <w:rsid w:val="2C9F79BF"/>
    <w:rsid w:val="2CA250CA"/>
    <w:rsid w:val="2CDD0AFE"/>
    <w:rsid w:val="2CF618FC"/>
    <w:rsid w:val="2D7C5F5F"/>
    <w:rsid w:val="2DA21D2C"/>
    <w:rsid w:val="2DAC4589"/>
    <w:rsid w:val="2E7D0141"/>
    <w:rsid w:val="2E995AE7"/>
    <w:rsid w:val="2EB449FD"/>
    <w:rsid w:val="2ED80D58"/>
    <w:rsid w:val="2F666FE4"/>
    <w:rsid w:val="30447309"/>
    <w:rsid w:val="30E968E5"/>
    <w:rsid w:val="31475D99"/>
    <w:rsid w:val="31CB0E97"/>
    <w:rsid w:val="32912EDD"/>
    <w:rsid w:val="32B01136"/>
    <w:rsid w:val="332C4A34"/>
    <w:rsid w:val="333A5859"/>
    <w:rsid w:val="337B48AC"/>
    <w:rsid w:val="34072632"/>
    <w:rsid w:val="345B2EEF"/>
    <w:rsid w:val="35535F55"/>
    <w:rsid w:val="35A26C01"/>
    <w:rsid w:val="35C27520"/>
    <w:rsid w:val="36B300C9"/>
    <w:rsid w:val="37322395"/>
    <w:rsid w:val="376D6C92"/>
    <w:rsid w:val="37706DDB"/>
    <w:rsid w:val="37B17402"/>
    <w:rsid w:val="37CB26DE"/>
    <w:rsid w:val="38834F89"/>
    <w:rsid w:val="38A72BA4"/>
    <w:rsid w:val="3A261234"/>
    <w:rsid w:val="3A483172"/>
    <w:rsid w:val="3A716FF1"/>
    <w:rsid w:val="3A7E5A94"/>
    <w:rsid w:val="3B6F35CB"/>
    <w:rsid w:val="3B850839"/>
    <w:rsid w:val="3C150CD3"/>
    <w:rsid w:val="3CF65B43"/>
    <w:rsid w:val="3D6609E9"/>
    <w:rsid w:val="3DB75172"/>
    <w:rsid w:val="3DE10519"/>
    <w:rsid w:val="3E1F40EC"/>
    <w:rsid w:val="3EB045B2"/>
    <w:rsid w:val="3F294B5A"/>
    <w:rsid w:val="3FD34902"/>
    <w:rsid w:val="3FD8414E"/>
    <w:rsid w:val="406D6E9D"/>
    <w:rsid w:val="40984B74"/>
    <w:rsid w:val="40C55CE6"/>
    <w:rsid w:val="41133F5E"/>
    <w:rsid w:val="41765BC6"/>
    <w:rsid w:val="41ED164E"/>
    <w:rsid w:val="421D685F"/>
    <w:rsid w:val="422F5077"/>
    <w:rsid w:val="433327A9"/>
    <w:rsid w:val="433E3754"/>
    <w:rsid w:val="44A76C71"/>
    <w:rsid w:val="44D26275"/>
    <w:rsid w:val="44FB16F2"/>
    <w:rsid w:val="45D735BD"/>
    <w:rsid w:val="46097784"/>
    <w:rsid w:val="462F28E1"/>
    <w:rsid w:val="46A022D3"/>
    <w:rsid w:val="46CC7E5E"/>
    <w:rsid w:val="47193E26"/>
    <w:rsid w:val="47DF4873"/>
    <w:rsid w:val="48332134"/>
    <w:rsid w:val="48332A24"/>
    <w:rsid w:val="484502FB"/>
    <w:rsid w:val="48535B56"/>
    <w:rsid w:val="487C4FEC"/>
    <w:rsid w:val="48B60CDE"/>
    <w:rsid w:val="48F52327"/>
    <w:rsid w:val="4A462543"/>
    <w:rsid w:val="4A6F7E08"/>
    <w:rsid w:val="4A867955"/>
    <w:rsid w:val="4A93635D"/>
    <w:rsid w:val="4A9F5DB0"/>
    <w:rsid w:val="4AA65772"/>
    <w:rsid w:val="4AD51480"/>
    <w:rsid w:val="4AD87A67"/>
    <w:rsid w:val="4ADF04CC"/>
    <w:rsid w:val="4AEC72CD"/>
    <w:rsid w:val="4B010237"/>
    <w:rsid w:val="4BC32BDF"/>
    <w:rsid w:val="4BD32CB7"/>
    <w:rsid w:val="4C22113A"/>
    <w:rsid w:val="4C8E32FD"/>
    <w:rsid w:val="4D2E4991"/>
    <w:rsid w:val="4F006534"/>
    <w:rsid w:val="50022881"/>
    <w:rsid w:val="503E68AF"/>
    <w:rsid w:val="50DD3D4F"/>
    <w:rsid w:val="50F05846"/>
    <w:rsid w:val="50FA22D5"/>
    <w:rsid w:val="51750440"/>
    <w:rsid w:val="51AE590A"/>
    <w:rsid w:val="51D470C1"/>
    <w:rsid w:val="53BB58E3"/>
    <w:rsid w:val="53DE114C"/>
    <w:rsid w:val="542207BA"/>
    <w:rsid w:val="54306D0B"/>
    <w:rsid w:val="548D1C2C"/>
    <w:rsid w:val="54ED504B"/>
    <w:rsid w:val="557C36FB"/>
    <w:rsid w:val="56F53F24"/>
    <w:rsid w:val="577A2D7F"/>
    <w:rsid w:val="582251E4"/>
    <w:rsid w:val="58816027"/>
    <w:rsid w:val="59172536"/>
    <w:rsid w:val="59341B1D"/>
    <w:rsid w:val="597B597E"/>
    <w:rsid w:val="59A3124E"/>
    <w:rsid w:val="59D12BD4"/>
    <w:rsid w:val="59EA6AC6"/>
    <w:rsid w:val="5A046FEB"/>
    <w:rsid w:val="5A502287"/>
    <w:rsid w:val="5AAC095B"/>
    <w:rsid w:val="5AFB19D8"/>
    <w:rsid w:val="5B33446F"/>
    <w:rsid w:val="5B570B2A"/>
    <w:rsid w:val="5B637111"/>
    <w:rsid w:val="5BF760A0"/>
    <w:rsid w:val="5C0352AF"/>
    <w:rsid w:val="5C912FBF"/>
    <w:rsid w:val="5CA31420"/>
    <w:rsid w:val="5D030E89"/>
    <w:rsid w:val="5DC570B8"/>
    <w:rsid w:val="5DE87975"/>
    <w:rsid w:val="5E192CC9"/>
    <w:rsid w:val="5E202C65"/>
    <w:rsid w:val="5F482091"/>
    <w:rsid w:val="5F8A17CA"/>
    <w:rsid w:val="5FB65DD4"/>
    <w:rsid w:val="5FC54DBD"/>
    <w:rsid w:val="614826FB"/>
    <w:rsid w:val="6233372E"/>
    <w:rsid w:val="6375380A"/>
    <w:rsid w:val="63FB398B"/>
    <w:rsid w:val="64064C95"/>
    <w:rsid w:val="65370D72"/>
    <w:rsid w:val="65D45ABD"/>
    <w:rsid w:val="65F41E2E"/>
    <w:rsid w:val="67D23E06"/>
    <w:rsid w:val="68162304"/>
    <w:rsid w:val="68941C51"/>
    <w:rsid w:val="69A0260A"/>
    <w:rsid w:val="69A069B2"/>
    <w:rsid w:val="69AF1068"/>
    <w:rsid w:val="6A624073"/>
    <w:rsid w:val="6A733D45"/>
    <w:rsid w:val="6A98062F"/>
    <w:rsid w:val="6ABE2BE9"/>
    <w:rsid w:val="6B0A5D62"/>
    <w:rsid w:val="6B1C0CF4"/>
    <w:rsid w:val="6B572FBD"/>
    <w:rsid w:val="6B5E1E9E"/>
    <w:rsid w:val="6B72040B"/>
    <w:rsid w:val="6BB13606"/>
    <w:rsid w:val="6BE20413"/>
    <w:rsid w:val="6BE854B1"/>
    <w:rsid w:val="6D521769"/>
    <w:rsid w:val="6E1C6DE6"/>
    <w:rsid w:val="6E446F8F"/>
    <w:rsid w:val="6E875AC9"/>
    <w:rsid w:val="6EB775A2"/>
    <w:rsid w:val="6F0A0E46"/>
    <w:rsid w:val="6F406C7A"/>
    <w:rsid w:val="6FB86262"/>
    <w:rsid w:val="6FBB4D6C"/>
    <w:rsid w:val="701E2DB3"/>
    <w:rsid w:val="71590850"/>
    <w:rsid w:val="715A125C"/>
    <w:rsid w:val="719E5DDC"/>
    <w:rsid w:val="72073F7E"/>
    <w:rsid w:val="722075C0"/>
    <w:rsid w:val="722C1E1D"/>
    <w:rsid w:val="7235662C"/>
    <w:rsid w:val="72417B05"/>
    <w:rsid w:val="72910D08"/>
    <w:rsid w:val="72B74F65"/>
    <w:rsid w:val="72CE31C6"/>
    <w:rsid w:val="72E72A39"/>
    <w:rsid w:val="732A30BD"/>
    <w:rsid w:val="737B2820"/>
    <w:rsid w:val="737C24AC"/>
    <w:rsid w:val="739D045B"/>
    <w:rsid w:val="74293FEC"/>
    <w:rsid w:val="75657169"/>
    <w:rsid w:val="75E83251"/>
    <w:rsid w:val="760701B9"/>
    <w:rsid w:val="76A02C6F"/>
    <w:rsid w:val="76AB2FEF"/>
    <w:rsid w:val="77F74757"/>
    <w:rsid w:val="78683A7F"/>
    <w:rsid w:val="78AC40B3"/>
    <w:rsid w:val="78C974CC"/>
    <w:rsid w:val="790F5FD9"/>
    <w:rsid w:val="79537F9D"/>
    <w:rsid w:val="7A3E36BF"/>
    <w:rsid w:val="7BEA7E8C"/>
    <w:rsid w:val="7C8F2F9B"/>
    <w:rsid w:val="7CDE022C"/>
    <w:rsid w:val="7CF76A2F"/>
    <w:rsid w:val="7CF7728F"/>
    <w:rsid w:val="7D1A2FFA"/>
    <w:rsid w:val="7D9248A5"/>
    <w:rsid w:val="7E5A0015"/>
    <w:rsid w:val="7F2D225D"/>
    <w:rsid w:val="7F9466CC"/>
    <w:rsid w:val="7FB1028D"/>
    <w:rsid w:val="7FEC6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7A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67A3D"/>
    <w:pPr>
      <w:tabs>
        <w:tab w:val="center" w:pos="4153"/>
        <w:tab w:val="right" w:pos="8306"/>
      </w:tabs>
      <w:snapToGrid w:val="0"/>
      <w:jc w:val="left"/>
    </w:pPr>
    <w:rPr>
      <w:sz w:val="18"/>
      <w:szCs w:val="18"/>
    </w:rPr>
  </w:style>
  <w:style w:type="paragraph" w:styleId="a4">
    <w:name w:val="header"/>
    <w:basedOn w:val="a"/>
    <w:link w:val="Char0"/>
    <w:rsid w:val="00D67A3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D67A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D67A3D"/>
  </w:style>
  <w:style w:type="character" w:customStyle="1" w:styleId="Char0">
    <w:name w:val="页眉 Char"/>
    <w:basedOn w:val="a0"/>
    <w:link w:val="a4"/>
    <w:rsid w:val="00D67A3D"/>
    <w:rPr>
      <w:kern w:val="2"/>
      <w:sz w:val="18"/>
      <w:szCs w:val="18"/>
    </w:rPr>
  </w:style>
  <w:style w:type="character" w:customStyle="1" w:styleId="Char">
    <w:name w:val="页脚 Char"/>
    <w:basedOn w:val="a0"/>
    <w:link w:val="a3"/>
    <w:uiPriority w:val="99"/>
    <w:qFormat/>
    <w:rsid w:val="00D67A3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1290</Words>
  <Characters>7354</Characters>
  <Application>Microsoft Office Word</Application>
  <DocSecurity>0</DocSecurity>
  <Lines>61</Lines>
  <Paragraphs>17</Paragraphs>
  <ScaleCrop>false</ScaleCrop>
  <Company>微软中国</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Administrator.USER-20170314YY</dc:creator>
  <cp:lastModifiedBy>Administrator</cp:lastModifiedBy>
  <cp:revision>6</cp:revision>
  <cp:lastPrinted>2019-09-19T05:44:00Z</cp:lastPrinted>
  <dcterms:created xsi:type="dcterms:W3CDTF">2019-09-17T07:54:00Z</dcterms:created>
  <dcterms:modified xsi:type="dcterms:W3CDTF">2019-09-19T05:58:00Z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