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抚顺市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顺城区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便民服务事项指导目录事项办事指南（第一批）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5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841"/>
        <w:gridCol w:w="4900"/>
        <w:gridCol w:w="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9" w:type="dxa"/>
            <w:gridSpan w:val="4"/>
            <w:tcBorders>
              <w:bottom w:val="single" w:color="auto" w:sz="4" w:space="0"/>
            </w:tcBorders>
          </w:tcPr>
          <w:p>
            <w:pPr>
              <w:ind w:firstLine="640" w:firstLineChars="200"/>
              <w:jc w:val="left"/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一、办理类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ge">
                    <wp:posOffset>862330</wp:posOffset>
                  </wp:positionV>
                  <wp:extent cx="1076325" cy="1082040"/>
                  <wp:effectExtent l="0" t="0" r="9525" b="3810"/>
                  <wp:wrapSquare wrapText="bothSides"/>
                  <wp:docPr id="5" name="图片 5" descr="169795397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9795397490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1.事项名称：抚顺市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顺城区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便民服务事项指导目录办理类事项（42项）         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280" w:firstLineChars="1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（可扫码查看抚顺市便民服务事项办理类事项办事指南）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trHeight w:val="339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残疾人证新办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残疾人证换领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残疾人证迁移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残疾人证挂失补办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残疾人证注销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残疾类别/等级变更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残疾人机动轮椅车燃油补贴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参加城乡居民基本养老保险的55-59周岁重度残疾人生活补助申请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贫困残疾人家庭无障碍改造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残疾人辅助器具适配服务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残疾人大学生助学金申请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临时救助对象认定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临时救助金给付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低收入家庭（低保边缘家庭）认定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城乡最低生活保障对象认定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事实无人抚养儿童认定申请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特困人员认定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孤儿救助资格认定申请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申请续发孤儿基本生活费（年满18周岁在读孤儿）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困难残疾人生活补贴资格认定申请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困难残疾人生活补贴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重度残疾人护理补贴资格认定申请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重度残疾人护理补贴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90岁、100岁以上高龄老人生活补贴申报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申请办理失能老人护理补贴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农村部分计划生育家庭奖励扶助金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84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计划生育家庭特别扶助金</w:t>
            </w: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计划生育家庭特别扶助金-死亡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8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计划生育家庭特别扶助金-伤残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抚顺市关停并轨转破产企业职工独生子女父母退休补助费</w:t>
            </w: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申报终生未生（养）育补助费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换取和补领独生子女父母光荣证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申报企业关停、买断人员独生子女父母退休补助费</w:t>
            </w: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申报企业关停、买断人员独生子女父母退休补助费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申报从未就业人员独生子女父母退休补助费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284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生育登记</w:t>
            </w: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一（二）孩生育登记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28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流动人口一（二）孩生育登记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8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（三）孩、符合政策的多孩生育登记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失业登记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就业登记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《就业创业证》申领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就业困难人员社会保险补贴申领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就业困难人员认定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机关养老保险缴费证明下载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79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vertAlign w:val="baseline"/>
                <w:lang w:eastAsia="zh-CN"/>
              </w:rPr>
              <w:t>企业养老保险缴费证明下载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5"/>
        <w:tblW w:w="951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0" w:type="dxa"/>
          </w:tcPr>
          <w:p>
            <w:pPr>
              <w:ind w:firstLine="640" w:firstLineChars="200"/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二、查询类</w:t>
            </w:r>
          </w:p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default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424815</wp:posOffset>
                  </wp:positionV>
                  <wp:extent cx="1080135" cy="1080135"/>
                  <wp:effectExtent l="0" t="0" r="0" b="0"/>
                  <wp:wrapThrough wrapText="bothSides">
                    <wp:wrapPolygon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图片 1" descr="1抚顺市便民服务事项查询类清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抚顺市便民服务事项查询类清单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1.事项名称：抚顺市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顺城区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便民服务事项指导目录查询类事项（50项）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（可扫码查看便民服务事项查询类事项）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tbl>
      <w:tblPr>
        <w:tblStyle w:val="5"/>
        <w:tblW w:w="928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170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实施项名称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vertAlign w:val="baseline"/>
                <w:lang w:val="en-US" w:eastAsia="zh-CN"/>
              </w:rPr>
              <w:t>业务项(办理项)名称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继续教育从业人员培训信息查询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继续教育从业人员培训信息查询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高考录取查询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高考录取查询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高考成绩查询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高考成绩查询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中考成绩查询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中考成绩查询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抚顺市学区查询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抚顺市学区查询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养老机构查询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养老机构查询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社会福利院名录查询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社会福利院名录查询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社会保险参保缴费个人权益记录查询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社会保险参保缴费个人权益记录查询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失业保险待遇情况查询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失业保险待遇情况查询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失业保险缴费情况查询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失业保险缴费情况查询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抚顺市不动产验真（查询）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抚顺市不动产验真（查询）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抚顺市不动产网签合同查询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抚顺市不动产网签合同查询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抚顺市不动产办理进度查询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抚顺市不动产办理进度查询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抚顺市不动产中介机构查询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抚顺市不动产中介机构查询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抚顺市个人不动产情况证明（查询）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抚顺市个人不动产情况证明（查询）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抚顺市公积金缴存信息查询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抚顺市公积金缴存信息查询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抚顺市公积金基本信息查询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抚顺市公积金基本信息查询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住房公积金贷款还款计划查询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住房公积金贷款还款计划查询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抚顺市公积金贷款查询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抚顺市公积金贷款查询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抚顺市水费（查询）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抚顺市水费（查询）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驾校信息查询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驾校信息查询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高速收费站服务区查询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高速收费站服务区查询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高速公路出行提示（查询）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高速公路出行提示（查询）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高输公路实时路况查询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高输公路实时路况查询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客运站查询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客运站查询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违法超限信息查询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违法超限信息查询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预防接种点查询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预防接种点查询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抚顺市不动产中介机构查询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抚顺市不动产中介机构查询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医保定点医院查询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医保定点医院查询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（婴幼儿接种）疫苗时间（查询）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（婴幼儿接种）疫苗时间（查询）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抚顺市医保账户信息查询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抚顺市医保账户信息查询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抚顺市医保人员账户信息查询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抚顺市医保人员账户信息查询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抚顺市医保人员缴费信息查询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抚顺市医保人员缴费信息查询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抚顺市医保人员参保信息查询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抚顺市医保人员参保信息查询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抚顺市医保人员消费信息查询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抚顺市医保人员消费信息查询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医保定点药房查询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医保定点药房查询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医疗服务地图（查询）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医疗服务地图（查询）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抚顺市医保城乡居民参保登记（查询）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抚顺市医保城乡居民参保登记（查询）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抚顺市药品目录查询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抚顺市药品目录查询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抚顺市医保城乡居民参保登记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抚顺市医保城乡居民参保登记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医疗服务范围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医疗服务范围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纳税人状态查询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纳税人状态查询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一般纳税人信用查询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一般纳税人信用查询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A级纳税人信用查询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A级纳税人信用查询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一般纳税人资格查询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一般纳税人资格查询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企业征信查询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企业征信查询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辽宁省婚姻登记查询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辽宁省婚姻登记查询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抚顺市充电桩查询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抚顺市充电桩查询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4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公章刻制业名录查询</w:t>
            </w: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公章刻制业名录查询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vertAlign w:val="baseline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tbl>
      <w:tblPr>
        <w:tblStyle w:val="5"/>
        <w:tblW w:w="9525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.需提供要件:无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394970</wp:posOffset>
                  </wp:positionV>
                  <wp:extent cx="1657350" cy="1657350"/>
                  <wp:effectExtent l="0" t="0" r="0" b="0"/>
                  <wp:wrapThrough wrapText="bothSides">
                    <wp:wrapPolygon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2" name="图片 2" descr="查询流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查询流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.办理路径：掌上办：“辽事通”APP</w:t>
            </w:r>
          </w:p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  <w:p>
            <w:pPr>
              <w:jc w:val="left"/>
              <w:rPr>
                <w:rFonts w:hint="default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办理流程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I3MWY2NWEyZGJkMDgyZGE1NTJhN2ZkNGVlZjQifQ=="/>
  </w:docVars>
  <w:rsids>
    <w:rsidRoot w:val="00B5029E"/>
    <w:rsid w:val="00012E61"/>
    <w:rsid w:val="00042AF7"/>
    <w:rsid w:val="000501BD"/>
    <w:rsid w:val="001134E7"/>
    <w:rsid w:val="00215337"/>
    <w:rsid w:val="00215787"/>
    <w:rsid w:val="002250FD"/>
    <w:rsid w:val="00270851"/>
    <w:rsid w:val="003767A2"/>
    <w:rsid w:val="003A78D7"/>
    <w:rsid w:val="003D7906"/>
    <w:rsid w:val="00477ACD"/>
    <w:rsid w:val="005967C6"/>
    <w:rsid w:val="00761F78"/>
    <w:rsid w:val="00B1504F"/>
    <w:rsid w:val="00B5029E"/>
    <w:rsid w:val="00B62055"/>
    <w:rsid w:val="00C006ED"/>
    <w:rsid w:val="00C45B45"/>
    <w:rsid w:val="00D05116"/>
    <w:rsid w:val="00D1671C"/>
    <w:rsid w:val="00E6707D"/>
    <w:rsid w:val="00EF7950"/>
    <w:rsid w:val="00F50340"/>
    <w:rsid w:val="02E96621"/>
    <w:rsid w:val="0B834121"/>
    <w:rsid w:val="11330AF5"/>
    <w:rsid w:val="11531836"/>
    <w:rsid w:val="11963D1B"/>
    <w:rsid w:val="120C68EC"/>
    <w:rsid w:val="180F222F"/>
    <w:rsid w:val="21D56297"/>
    <w:rsid w:val="26631071"/>
    <w:rsid w:val="2B6B5257"/>
    <w:rsid w:val="34E75156"/>
    <w:rsid w:val="34F42CA5"/>
    <w:rsid w:val="3C37397E"/>
    <w:rsid w:val="3DBA03C3"/>
    <w:rsid w:val="3E216694"/>
    <w:rsid w:val="438356FB"/>
    <w:rsid w:val="445F1CC4"/>
    <w:rsid w:val="44C85ABB"/>
    <w:rsid w:val="47E0136E"/>
    <w:rsid w:val="49DD495A"/>
    <w:rsid w:val="4BB23021"/>
    <w:rsid w:val="51FF0643"/>
    <w:rsid w:val="573B036F"/>
    <w:rsid w:val="60936B26"/>
    <w:rsid w:val="62816E52"/>
    <w:rsid w:val="65D728D7"/>
    <w:rsid w:val="68686AEA"/>
    <w:rsid w:val="6BBE4C73"/>
    <w:rsid w:val="6D5533B5"/>
    <w:rsid w:val="6FF5639F"/>
    <w:rsid w:val="71732335"/>
    <w:rsid w:val="71D074AE"/>
    <w:rsid w:val="75FA2D4B"/>
    <w:rsid w:val="7777C5C6"/>
    <w:rsid w:val="785D66F9"/>
    <w:rsid w:val="78E421BD"/>
    <w:rsid w:val="792C1D04"/>
    <w:rsid w:val="79CF0351"/>
    <w:rsid w:val="7BEE3352"/>
    <w:rsid w:val="7D2D5568"/>
    <w:rsid w:val="7D5A052B"/>
    <w:rsid w:val="7E6D4A02"/>
    <w:rsid w:val="7F1D01D6"/>
    <w:rsid w:val="9DDA69F3"/>
    <w:rsid w:val="DEF27C69"/>
    <w:rsid w:val="FBFB3D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1910</Words>
  <Characters>2002</Characters>
  <Lines>1</Lines>
  <Paragraphs>1</Paragraphs>
  <TotalTime>6</TotalTime>
  <ScaleCrop>false</ScaleCrop>
  <LinksUpToDate>false</LinksUpToDate>
  <CharactersWithSpaces>2033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yf</dc:creator>
  <cp:lastModifiedBy>fushunshi</cp:lastModifiedBy>
  <dcterms:modified xsi:type="dcterms:W3CDTF">2023-10-23T09:17:51Z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AAABA5D085844F8A9F8D11C2B2C89895_13</vt:lpwstr>
  </property>
</Properties>
</file>