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eastAsia="宋体" w:cs="宋体"/>
          <w:b/>
          <w:sz w:val="44"/>
          <w:szCs w:val="44"/>
        </w:rPr>
      </w:pPr>
      <w:r>
        <w:rPr>
          <w:rFonts w:hint="eastAsia" w:ascii="宋体" w:hAnsi="宋体" w:eastAsia="宋体" w:cs="宋体"/>
          <w:b/>
          <w:sz w:val="44"/>
          <w:szCs w:val="44"/>
        </w:rPr>
        <w:t>关于顺城区2023年国民经济和社会发展</w:t>
      </w:r>
    </w:p>
    <w:p>
      <w:pPr>
        <w:spacing w:line="600" w:lineRule="exact"/>
        <w:jc w:val="center"/>
        <w:rPr>
          <w:rFonts w:ascii="宋体" w:hAnsi="宋体" w:eastAsia="宋体" w:cs="宋体"/>
          <w:b/>
          <w:sz w:val="44"/>
          <w:szCs w:val="44"/>
        </w:rPr>
      </w:pPr>
      <w:r>
        <w:rPr>
          <w:rFonts w:hint="eastAsia" w:ascii="宋体" w:hAnsi="宋体" w:eastAsia="宋体" w:cs="宋体"/>
          <w:b/>
          <w:sz w:val="44"/>
          <w:szCs w:val="44"/>
        </w:rPr>
        <w:t>计划执行情况与2024年国民经济和</w:t>
      </w:r>
    </w:p>
    <w:p>
      <w:pPr>
        <w:spacing w:line="600" w:lineRule="exact"/>
        <w:jc w:val="center"/>
        <w:rPr>
          <w:rFonts w:hint="eastAsia" w:ascii="宋体" w:hAnsi="宋体" w:eastAsia="宋体" w:cs="宋体"/>
          <w:b/>
          <w:sz w:val="44"/>
          <w:szCs w:val="44"/>
        </w:rPr>
      </w:pPr>
      <w:r>
        <w:rPr>
          <w:rFonts w:hint="eastAsia" w:ascii="宋体" w:hAnsi="宋体" w:eastAsia="宋体" w:cs="宋体"/>
          <w:b/>
          <w:sz w:val="44"/>
          <w:szCs w:val="44"/>
        </w:rPr>
        <w:t>社会发展计划草案的报告</w:t>
      </w:r>
    </w:p>
    <w:p>
      <w:pPr>
        <w:pStyle w:val="2"/>
        <w:ind w:left="0" w:leftChars="0" w:firstLine="0" w:firstLineChars="0"/>
        <w:jc w:val="center"/>
        <w:rPr>
          <w:rFonts w:hint="eastAsia" w:eastAsia="宋体"/>
          <w:lang w:eastAsia="zh-CN"/>
        </w:rPr>
      </w:pPr>
      <w:r>
        <w:rPr>
          <w:rFonts w:hint="eastAsia" w:ascii="楷体" w:hAnsi="楷体" w:eastAsia="楷体" w:cs="楷体"/>
          <w:b/>
          <w:sz w:val="32"/>
          <w:szCs w:val="32"/>
          <w:lang w:eastAsia="zh-CN"/>
        </w:rPr>
        <w:t>（征求意见稿）</w:t>
      </w:r>
    </w:p>
    <w:p>
      <w:pPr>
        <w:spacing w:line="600" w:lineRule="exact"/>
        <w:ind w:firstLine="640" w:firstLineChars="200"/>
        <w:rPr>
          <w:rFonts w:ascii="Times New Roman" w:hAnsi="Times New Roman" w:eastAsia="仿宋" w:cs="Times New Roman"/>
          <w:sz w:val="32"/>
          <w:szCs w:val="32"/>
        </w:rPr>
      </w:pP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一、2023年计划执行情况</w:t>
      </w:r>
    </w:p>
    <w:p>
      <w:pPr>
        <w:adjustRightInd w:val="0"/>
        <w:snapToGrid w:val="0"/>
        <w:spacing w:line="600" w:lineRule="exact"/>
        <w:ind w:firstLine="640" w:firstLineChars="200"/>
        <w:rPr>
          <w:rFonts w:ascii="Times New Roman" w:hAnsi="Times New Roman" w:eastAsia="仿宋" w:cs="Times New Roman"/>
          <w:sz w:val="32"/>
          <w:szCs w:val="32"/>
          <w:lang w:val="zh-CN"/>
        </w:rPr>
      </w:pPr>
      <w:r>
        <w:rPr>
          <w:rFonts w:ascii="Times New Roman" w:hAnsi="Times New Roman" w:eastAsia="仿宋" w:cs="Times New Roman"/>
          <w:sz w:val="32"/>
          <w:szCs w:val="32"/>
          <w:lang w:val="zh-CN"/>
        </w:rPr>
        <w:t>年初以来，</w:t>
      </w:r>
      <w:r>
        <w:rPr>
          <w:rFonts w:hint="eastAsia" w:ascii="Times New Roman" w:hAnsi="Times New Roman" w:eastAsia="仿宋" w:cs="Times New Roman"/>
          <w:sz w:val="32"/>
          <w:szCs w:val="32"/>
          <w:lang w:val="zh-CN"/>
        </w:rPr>
        <w:t>在区委的坚强领导下，</w:t>
      </w:r>
      <w:r>
        <w:rPr>
          <w:rFonts w:ascii="Times New Roman" w:hAnsi="Times New Roman" w:eastAsia="仿宋" w:cs="Times New Roman"/>
          <w:sz w:val="32"/>
          <w:szCs w:val="32"/>
          <w:lang w:val="zh-CN"/>
        </w:rPr>
        <w:t>在区人大和区政协的监督支持下，坚持以习近平新时代中国特色社会主义思想为指导，贯彻落实党的二十大精神</w:t>
      </w:r>
      <w:r>
        <w:rPr>
          <w:rFonts w:hint="eastAsia" w:ascii="Times New Roman" w:hAnsi="Times New Roman" w:eastAsia="仿宋" w:cs="Times New Roman"/>
          <w:sz w:val="32"/>
          <w:szCs w:val="32"/>
          <w:lang w:val="zh-CN"/>
        </w:rPr>
        <w:t>。</w:t>
      </w:r>
      <w:r>
        <w:rPr>
          <w:rFonts w:ascii="Times New Roman" w:hAnsi="Times New Roman" w:eastAsia="仿宋" w:cs="Times New Roman"/>
          <w:sz w:val="32"/>
          <w:szCs w:val="32"/>
          <w:lang w:val="zh-CN"/>
        </w:rPr>
        <w:t>紧紧围绕全面振兴新突破三年行动目标任务，坚持稳中求进工作总基调，完整、准确、全面贯彻新发展理念，实现了顺城经济社会发展稳中有进的良好局面。</w:t>
      </w:r>
    </w:p>
    <w:p>
      <w:pPr>
        <w:tabs>
          <w:tab w:val="left" w:pos="7080"/>
        </w:tabs>
        <w:adjustRightInd w:val="0"/>
        <w:snapToGrid w:val="0"/>
        <w:spacing w:line="600" w:lineRule="exact"/>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（一）主要指标完成情况</w:t>
      </w:r>
    </w:p>
    <w:p>
      <w:pPr>
        <w:adjustRightInd w:val="0"/>
        <w:snapToGrid w:val="0"/>
        <w:spacing w:line="600" w:lineRule="exact"/>
        <w:ind w:firstLine="640" w:firstLineChars="200"/>
        <w:rPr>
          <w:rFonts w:ascii="Times New Roman" w:hAnsi="Times New Roman" w:eastAsia="仿宋" w:cs="Times New Roman"/>
          <w:sz w:val="32"/>
          <w:szCs w:val="32"/>
          <w:lang w:val="zh-CN"/>
        </w:rPr>
      </w:pPr>
      <w:r>
        <w:rPr>
          <w:rFonts w:ascii="Times New Roman" w:hAnsi="Times New Roman" w:eastAsia="仿宋" w:cs="Times New Roman"/>
          <w:sz w:val="32"/>
          <w:szCs w:val="32"/>
          <w:lang w:val="zh-CN"/>
        </w:rPr>
        <w:t>预计全年实现地区生产总值</w:t>
      </w:r>
      <w:r>
        <w:rPr>
          <w:rFonts w:ascii="Times New Roman" w:hAnsi="Times New Roman" w:eastAsia="仿宋" w:cs="Times New Roman"/>
          <w:sz w:val="32"/>
          <w:szCs w:val="32"/>
        </w:rPr>
        <w:t>140</w:t>
      </w:r>
      <w:r>
        <w:rPr>
          <w:rFonts w:ascii="Times New Roman" w:hAnsi="Times New Roman" w:eastAsia="仿宋" w:cs="Times New Roman"/>
          <w:sz w:val="32"/>
          <w:szCs w:val="32"/>
          <w:lang w:val="zh-CN"/>
        </w:rPr>
        <w:t>亿元，同比增长</w:t>
      </w:r>
      <w:r>
        <w:rPr>
          <w:rFonts w:ascii="Times New Roman" w:hAnsi="Times New Roman" w:eastAsia="仿宋" w:cs="Times New Roman"/>
          <w:sz w:val="32"/>
          <w:szCs w:val="32"/>
        </w:rPr>
        <w:t>5.1</w:t>
      </w:r>
      <w:r>
        <w:rPr>
          <w:rFonts w:ascii="Times New Roman" w:hAnsi="Times New Roman" w:eastAsia="仿宋" w:cs="Times New Roman"/>
          <w:sz w:val="32"/>
          <w:szCs w:val="32"/>
          <w:lang w:val="zh-CN"/>
        </w:rPr>
        <w:t>%</w:t>
      </w:r>
      <w:r>
        <w:rPr>
          <w:rFonts w:hint="eastAsia" w:ascii="Times New Roman" w:hAnsi="Times New Roman" w:eastAsia="仿宋" w:cs="Times New Roman"/>
          <w:sz w:val="32"/>
          <w:szCs w:val="32"/>
          <w:lang w:val="zh-CN"/>
        </w:rPr>
        <w:t>；</w:t>
      </w:r>
      <w:r>
        <w:rPr>
          <w:rFonts w:ascii="Times New Roman" w:hAnsi="Times New Roman" w:eastAsia="仿宋" w:cs="Times New Roman"/>
          <w:sz w:val="32"/>
          <w:szCs w:val="32"/>
          <w:lang w:val="zh-CN"/>
        </w:rPr>
        <w:t>规上工业增加值</w:t>
      </w:r>
      <w:r>
        <w:rPr>
          <w:rFonts w:hint="eastAsia" w:ascii="Times New Roman" w:hAnsi="Times New Roman" w:eastAsia="仿宋" w:cs="Times New Roman"/>
          <w:sz w:val="32"/>
          <w:szCs w:val="32"/>
          <w:lang w:val="zh-CN"/>
        </w:rPr>
        <w:t>增速</w:t>
      </w:r>
      <w:r>
        <w:rPr>
          <w:rFonts w:ascii="Times New Roman" w:hAnsi="Times New Roman" w:eastAsia="仿宋" w:cs="Times New Roman"/>
          <w:sz w:val="32"/>
          <w:szCs w:val="32"/>
          <w:lang w:val="zh-CN"/>
        </w:rPr>
        <w:t>同比增长</w:t>
      </w:r>
      <w:r>
        <w:rPr>
          <w:rFonts w:hint="eastAsia" w:ascii="Times New Roman" w:hAnsi="Times New Roman" w:eastAsia="仿宋" w:cs="Times New Roman"/>
          <w:sz w:val="32"/>
          <w:szCs w:val="32"/>
          <w:highlight w:val="none"/>
          <w:lang w:val="zh-CN"/>
        </w:rPr>
        <w:t>4</w:t>
      </w:r>
      <w:r>
        <w:rPr>
          <w:rFonts w:hint="eastAsia" w:ascii="Times New Roman" w:hAnsi="Times New Roman" w:eastAsia="仿宋" w:cs="Times New Roman"/>
          <w:sz w:val="32"/>
          <w:szCs w:val="32"/>
          <w:highlight w:val="none"/>
          <w:lang w:val="en-US" w:eastAsia="zh-CN"/>
        </w:rPr>
        <w:t>.5</w:t>
      </w:r>
      <w:r>
        <w:rPr>
          <w:rFonts w:ascii="Times New Roman" w:hAnsi="Times New Roman" w:eastAsia="仿宋" w:cs="Times New Roman"/>
          <w:sz w:val="32"/>
          <w:szCs w:val="32"/>
          <w:highlight w:val="none"/>
          <w:lang w:val="zh-CN"/>
        </w:rPr>
        <w:t>%</w:t>
      </w:r>
      <w:r>
        <w:rPr>
          <w:rFonts w:hint="eastAsia" w:ascii="Times New Roman" w:hAnsi="Times New Roman" w:eastAsia="仿宋" w:cs="Times New Roman"/>
          <w:sz w:val="32"/>
          <w:szCs w:val="32"/>
          <w:lang w:val="zh-CN"/>
        </w:rPr>
        <w:t>；</w:t>
      </w:r>
      <w:r>
        <w:rPr>
          <w:rFonts w:ascii="Times New Roman" w:hAnsi="Times New Roman" w:eastAsia="仿宋" w:cs="Times New Roman"/>
          <w:sz w:val="32"/>
          <w:szCs w:val="32"/>
          <w:lang w:val="zh-CN"/>
        </w:rPr>
        <w:t>固定资产投资</w:t>
      </w:r>
      <w:r>
        <w:rPr>
          <w:rFonts w:ascii="Times New Roman" w:hAnsi="Times New Roman" w:eastAsia="仿宋" w:cs="Times New Roman"/>
          <w:sz w:val="32"/>
          <w:szCs w:val="32"/>
        </w:rPr>
        <w:t>21亿元，同比增长1.3%</w:t>
      </w:r>
      <w:r>
        <w:rPr>
          <w:rFonts w:hint="eastAsia" w:ascii="Times New Roman" w:hAnsi="Times New Roman" w:eastAsia="仿宋" w:cs="Times New Roman"/>
          <w:sz w:val="32"/>
          <w:szCs w:val="32"/>
          <w:lang w:val="zh-CN"/>
        </w:rPr>
        <w:t>；</w:t>
      </w:r>
      <w:r>
        <w:rPr>
          <w:rFonts w:ascii="Times New Roman" w:hAnsi="Times New Roman" w:eastAsia="仿宋" w:cs="Times New Roman"/>
          <w:sz w:val="32"/>
          <w:szCs w:val="32"/>
          <w:lang w:val="zh-CN"/>
        </w:rPr>
        <w:t>一般公共预算收入6.</w:t>
      </w:r>
      <w:r>
        <w:rPr>
          <w:rFonts w:hint="eastAsia" w:ascii="Times New Roman" w:hAnsi="Times New Roman" w:eastAsia="仿宋" w:cs="Times New Roman"/>
          <w:sz w:val="32"/>
          <w:szCs w:val="32"/>
          <w:lang w:val="zh-CN"/>
        </w:rPr>
        <w:t>39</w:t>
      </w:r>
      <w:r>
        <w:rPr>
          <w:rFonts w:ascii="Times New Roman" w:hAnsi="Times New Roman" w:eastAsia="仿宋" w:cs="Times New Roman"/>
          <w:sz w:val="32"/>
          <w:szCs w:val="32"/>
          <w:lang w:val="zh-CN"/>
        </w:rPr>
        <w:t>亿元，同比下降2.</w:t>
      </w:r>
      <w:r>
        <w:rPr>
          <w:rFonts w:hint="eastAsia" w:ascii="Times New Roman" w:hAnsi="Times New Roman" w:eastAsia="仿宋" w:cs="Times New Roman"/>
          <w:sz w:val="32"/>
          <w:szCs w:val="32"/>
          <w:lang w:val="zh-CN"/>
        </w:rPr>
        <w:t>7</w:t>
      </w:r>
      <w:r>
        <w:rPr>
          <w:rFonts w:ascii="Times New Roman" w:hAnsi="Times New Roman" w:eastAsia="仿宋" w:cs="Times New Roman"/>
          <w:sz w:val="32"/>
          <w:szCs w:val="32"/>
          <w:lang w:val="zh-CN"/>
        </w:rPr>
        <w:t>%</w:t>
      </w:r>
      <w:r>
        <w:rPr>
          <w:rFonts w:hint="eastAsia" w:ascii="Times New Roman" w:hAnsi="Times New Roman" w:eastAsia="仿宋" w:cs="Times New Roman"/>
          <w:sz w:val="32"/>
          <w:szCs w:val="32"/>
          <w:lang w:val="zh-CN"/>
        </w:rPr>
        <w:t>；</w:t>
      </w:r>
      <w:r>
        <w:rPr>
          <w:rFonts w:ascii="Times New Roman" w:hAnsi="Times New Roman" w:eastAsia="仿宋" w:cs="Times New Roman"/>
          <w:sz w:val="32"/>
          <w:szCs w:val="32"/>
          <w:lang w:val="zh-CN"/>
        </w:rPr>
        <w:t>社会消费品零售总额23.1亿元，同比增长8%；域外引资到位额30.6亿元，同比增长56.9%；实际利用外资100万美元</w:t>
      </w:r>
      <w:r>
        <w:rPr>
          <w:rFonts w:ascii="Times New Roman" w:hAnsi="Times New Roman" w:eastAsia="仿宋" w:cs="Times New Roman"/>
          <w:sz w:val="32"/>
          <w:szCs w:val="32"/>
        </w:rPr>
        <w:t>；进出口总额7.4亿元，同比增长1.3%；</w:t>
      </w:r>
      <w:r>
        <w:rPr>
          <w:rFonts w:ascii="Times New Roman" w:hAnsi="Times New Roman" w:eastAsia="仿宋" w:cs="Times New Roman"/>
          <w:sz w:val="32"/>
          <w:szCs w:val="32"/>
          <w:lang w:val="zh-CN"/>
        </w:rPr>
        <w:t>商品房销售面积17.5万平方米，同比下降40%。</w:t>
      </w:r>
    </w:p>
    <w:p>
      <w:pPr>
        <w:adjustRightInd w:val="0"/>
        <w:snapToGrid w:val="0"/>
        <w:spacing w:line="600" w:lineRule="exact"/>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（二）重点工作完成情况</w:t>
      </w:r>
    </w:p>
    <w:p>
      <w:pPr>
        <w:adjustRightInd w:val="0"/>
        <w:snapToGrid w:val="0"/>
        <w:spacing w:line="600" w:lineRule="exact"/>
        <w:ind w:firstLine="640" w:firstLineChars="200"/>
        <w:rPr>
          <w:rFonts w:ascii="Times New Roman" w:hAnsi="Times New Roman" w:eastAsia="仿宋" w:cs="Times New Roman"/>
          <w:sz w:val="32"/>
          <w:szCs w:val="32"/>
          <w:lang w:val="zh-CN"/>
        </w:rPr>
      </w:pPr>
      <w:r>
        <w:rPr>
          <w:rFonts w:hint="eastAsia" w:ascii="楷体" w:hAnsi="楷体" w:eastAsia="楷体" w:cs="楷体"/>
          <w:sz w:val="32"/>
          <w:szCs w:val="32"/>
          <w:lang w:val="zh-CN"/>
        </w:rPr>
        <w:t>三年行动开局良好。</w:t>
      </w:r>
      <w:r>
        <w:rPr>
          <w:rFonts w:ascii="Times New Roman" w:hAnsi="Times New Roman" w:eastAsia="仿宋" w:cs="Times New Roman"/>
          <w:sz w:val="32"/>
          <w:szCs w:val="32"/>
          <w:lang w:val="zh-CN"/>
        </w:rPr>
        <w:t>深入贯彻</w:t>
      </w:r>
      <w:r>
        <w:rPr>
          <w:rFonts w:hint="eastAsia" w:ascii="Times New Roman" w:hAnsi="Times New Roman" w:eastAsia="仿宋" w:cs="Times New Roman"/>
          <w:sz w:val="32"/>
          <w:szCs w:val="32"/>
          <w:lang w:val="zh-CN"/>
        </w:rPr>
        <w:t>落实</w:t>
      </w:r>
      <w:r>
        <w:rPr>
          <w:rFonts w:ascii="Times New Roman" w:hAnsi="Times New Roman" w:eastAsia="仿宋" w:cs="Times New Roman"/>
          <w:sz w:val="32"/>
          <w:szCs w:val="32"/>
          <w:lang w:val="zh-CN"/>
        </w:rPr>
        <w:t>习近平总书记</w:t>
      </w:r>
      <w:r>
        <w:rPr>
          <w:rFonts w:hint="eastAsia" w:ascii="Times New Roman" w:hAnsi="Times New Roman" w:eastAsia="仿宋" w:cs="Times New Roman"/>
          <w:sz w:val="32"/>
          <w:szCs w:val="32"/>
          <w:lang w:val="zh-CN"/>
        </w:rPr>
        <w:t>“</w:t>
      </w:r>
      <w:r>
        <w:rPr>
          <w:rFonts w:ascii="Times New Roman" w:hAnsi="Times New Roman" w:eastAsia="仿宋" w:cs="Times New Roman"/>
          <w:sz w:val="32"/>
          <w:szCs w:val="32"/>
          <w:lang w:val="zh-CN"/>
        </w:rPr>
        <w:t>新时代东北全面振兴‘十四五’时期要有突破</w:t>
      </w:r>
      <w:r>
        <w:rPr>
          <w:rFonts w:hint="eastAsia" w:ascii="Times New Roman" w:hAnsi="Times New Roman" w:eastAsia="仿宋" w:cs="Times New Roman"/>
          <w:sz w:val="32"/>
          <w:szCs w:val="32"/>
          <w:lang w:val="zh-CN"/>
        </w:rPr>
        <w:t>”</w:t>
      </w:r>
      <w:r>
        <w:rPr>
          <w:rFonts w:ascii="Times New Roman" w:hAnsi="Times New Roman" w:eastAsia="仿宋" w:cs="Times New Roman"/>
          <w:sz w:val="32"/>
          <w:szCs w:val="32"/>
          <w:lang w:val="zh-CN"/>
        </w:rPr>
        <w:t>的重要指示精神，深刻领会省委、省政府实施全面振兴新突破三年行动的重大意义</w:t>
      </w:r>
      <w:r>
        <w:rPr>
          <w:rFonts w:hint="eastAsia" w:ascii="Times New Roman" w:hAnsi="Times New Roman" w:eastAsia="仿宋" w:cs="Times New Roman"/>
          <w:sz w:val="32"/>
          <w:szCs w:val="32"/>
          <w:lang w:val="zh-CN"/>
        </w:rPr>
        <w:t>。</w:t>
      </w:r>
      <w:r>
        <w:rPr>
          <w:rFonts w:ascii="Times New Roman" w:hAnsi="Times New Roman" w:eastAsia="仿宋" w:cs="Times New Roman"/>
          <w:sz w:val="32"/>
          <w:szCs w:val="32"/>
          <w:lang w:val="zh-CN"/>
        </w:rPr>
        <w:t>按照抚顺全面振兴新突破三年行动部署，印发</w:t>
      </w:r>
      <w:r>
        <w:rPr>
          <w:rFonts w:hint="eastAsia" w:ascii="Times New Roman" w:hAnsi="Times New Roman" w:eastAsia="仿宋" w:cs="Times New Roman"/>
          <w:sz w:val="32"/>
          <w:szCs w:val="32"/>
          <w:lang w:val="zh-CN"/>
        </w:rPr>
        <w:t>了</w:t>
      </w:r>
      <w:r>
        <w:rPr>
          <w:rFonts w:ascii="Times New Roman" w:hAnsi="Times New Roman" w:eastAsia="仿宋" w:cs="Times New Roman"/>
          <w:sz w:val="32"/>
          <w:szCs w:val="32"/>
          <w:lang w:val="zh-CN"/>
        </w:rPr>
        <w:t>《顺城全面振兴新突破三年行动方案（2023-2025年）》《顺城全面振兴新突破项目建设实施方案》《顺城全面振兴新突破三年行动方案（2023-2025年）工作任务清单》。成立</w:t>
      </w:r>
      <w:r>
        <w:rPr>
          <w:rFonts w:hint="eastAsia" w:ascii="Times New Roman" w:hAnsi="Times New Roman" w:eastAsia="仿宋" w:cs="Times New Roman"/>
          <w:sz w:val="32"/>
          <w:szCs w:val="32"/>
          <w:lang w:val="zh-CN"/>
        </w:rPr>
        <w:t>了</w:t>
      </w:r>
      <w:r>
        <w:rPr>
          <w:rFonts w:ascii="Times New Roman" w:hAnsi="Times New Roman" w:eastAsia="仿宋" w:cs="Times New Roman"/>
          <w:sz w:val="32"/>
          <w:szCs w:val="32"/>
          <w:lang w:val="zh-CN"/>
        </w:rPr>
        <w:t>顺城全面振兴新突破三年行动领导小组、顺城全面振兴新突破三年行动指挥部和顺城全面振兴新突破三年行动督查工作专班</w:t>
      </w:r>
      <w:r>
        <w:rPr>
          <w:rFonts w:hint="eastAsia" w:ascii="Times New Roman" w:hAnsi="Times New Roman" w:eastAsia="仿宋" w:cs="Times New Roman"/>
          <w:sz w:val="32"/>
          <w:szCs w:val="32"/>
          <w:lang w:val="zh-CN"/>
        </w:rPr>
        <w:t>。</w:t>
      </w:r>
      <w:r>
        <w:rPr>
          <w:rFonts w:ascii="Times New Roman" w:hAnsi="Times New Roman" w:eastAsia="仿宋" w:cs="Times New Roman"/>
          <w:sz w:val="32"/>
          <w:szCs w:val="32"/>
          <w:lang w:val="zh-CN"/>
        </w:rPr>
        <w:t>建立健全领导机构和责任体系，逐一明确工作内容和任务目标，定期调度工作进展情况，推动</w:t>
      </w:r>
      <w:r>
        <w:rPr>
          <w:rFonts w:ascii="Times New Roman" w:hAnsi="Times New Roman" w:eastAsia="仿宋" w:cs="Times New Roman"/>
          <w:sz w:val="32"/>
          <w:szCs w:val="32"/>
        </w:rPr>
        <w:t>35个部门单位和乡镇街道制定</w:t>
      </w:r>
      <w:r>
        <w:rPr>
          <w:rFonts w:ascii="Times New Roman" w:hAnsi="Times New Roman" w:eastAsia="仿宋" w:cs="Times New Roman"/>
          <w:sz w:val="32"/>
          <w:szCs w:val="32"/>
          <w:lang w:val="zh-CN"/>
        </w:rPr>
        <w:t>全面振兴新突破三年行动子方案。全面振兴新突破三年行动各项重点工作和重大举措取得阶段性成效。</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楷体" w:hAnsi="楷体" w:eastAsia="楷体" w:cs="楷体"/>
          <w:sz w:val="32"/>
          <w:szCs w:val="32"/>
          <w:lang w:val="zh-CN"/>
        </w:rPr>
        <w:t>项目建设扎实推进。</w:t>
      </w:r>
      <w:r>
        <w:rPr>
          <w:rFonts w:ascii="Times New Roman" w:hAnsi="Times New Roman" w:eastAsia="仿宋" w:cs="Times New Roman"/>
          <w:sz w:val="32"/>
          <w:szCs w:val="32"/>
          <w:lang w:val="zh-CN"/>
        </w:rPr>
        <w:t>秉承</w:t>
      </w:r>
      <w:r>
        <w:rPr>
          <w:rFonts w:hint="eastAsia" w:ascii="Times New Roman" w:hAnsi="Times New Roman" w:eastAsia="仿宋" w:cs="Times New Roman"/>
          <w:sz w:val="32"/>
          <w:szCs w:val="32"/>
          <w:lang w:val="zh-CN"/>
        </w:rPr>
        <w:t>“</w:t>
      </w:r>
      <w:r>
        <w:rPr>
          <w:rFonts w:ascii="Times New Roman" w:hAnsi="Times New Roman" w:eastAsia="仿宋" w:cs="Times New Roman"/>
          <w:sz w:val="32"/>
          <w:szCs w:val="32"/>
          <w:lang w:val="zh-CN"/>
        </w:rPr>
        <w:t>项目为王</w:t>
      </w:r>
      <w:r>
        <w:rPr>
          <w:rFonts w:hint="eastAsia" w:ascii="Times New Roman" w:hAnsi="Times New Roman" w:eastAsia="仿宋" w:cs="Times New Roman"/>
          <w:sz w:val="32"/>
          <w:szCs w:val="32"/>
          <w:lang w:val="zh-CN"/>
        </w:rPr>
        <w:t>”</w:t>
      </w:r>
      <w:r>
        <w:rPr>
          <w:rFonts w:ascii="Times New Roman" w:hAnsi="Times New Roman" w:eastAsia="仿宋" w:cs="Times New Roman"/>
          <w:sz w:val="32"/>
          <w:szCs w:val="32"/>
          <w:lang w:val="zh-CN"/>
        </w:rPr>
        <w:t>理念，建立健全项目属地、项目专班协调调度推进机制，形成全区狠抓项目、抓大项目的浓厚氛围。</w:t>
      </w:r>
      <w:r>
        <w:rPr>
          <w:rFonts w:ascii="Times New Roman" w:hAnsi="Times New Roman" w:eastAsia="仿宋" w:cs="Times New Roman"/>
          <w:sz w:val="32"/>
          <w:szCs w:val="32"/>
        </w:rPr>
        <w:t>举办</w:t>
      </w:r>
      <w:r>
        <w:rPr>
          <w:rFonts w:hint="eastAsia" w:ascii="Times New Roman" w:hAnsi="Times New Roman" w:eastAsia="仿宋" w:cs="Times New Roman"/>
          <w:sz w:val="32"/>
          <w:szCs w:val="32"/>
        </w:rPr>
        <w:t>了</w:t>
      </w:r>
      <w:r>
        <w:rPr>
          <w:rFonts w:ascii="Times New Roman" w:hAnsi="Times New Roman" w:eastAsia="仿宋" w:cs="Times New Roman"/>
          <w:sz w:val="32"/>
          <w:szCs w:val="32"/>
        </w:rPr>
        <w:t>全区重点项目集中开复工仪式，格林尚品二期、</w:t>
      </w:r>
      <w:r>
        <w:rPr>
          <w:rFonts w:hint="eastAsia" w:ascii="Times New Roman" w:hAnsi="Times New Roman" w:eastAsia="仿宋" w:cs="Times New Roman"/>
          <w:sz w:val="32"/>
          <w:szCs w:val="32"/>
        </w:rPr>
        <w:t>沈白高铁北站道路、电</w:t>
      </w:r>
      <w:r>
        <w:rPr>
          <w:rFonts w:hint="eastAsia" w:ascii="Times New Roman" w:hAnsi="Times New Roman" w:eastAsia="仿宋" w:cs="Times New Roman"/>
          <w:sz w:val="32"/>
          <w:szCs w:val="32"/>
          <w:lang w:val="zh-CN"/>
        </w:rPr>
        <w:t>业局生产综合楼</w:t>
      </w:r>
      <w:r>
        <w:rPr>
          <w:rFonts w:ascii="Times New Roman" w:hAnsi="Times New Roman" w:eastAsia="仿宋" w:cs="Times New Roman"/>
          <w:sz w:val="32"/>
          <w:szCs w:val="32"/>
          <w:lang w:val="zh-CN"/>
        </w:rPr>
        <w:t>等</w:t>
      </w:r>
      <w:r>
        <w:rPr>
          <w:rFonts w:hint="eastAsia" w:ascii="Times New Roman" w:hAnsi="Times New Roman" w:eastAsia="仿宋" w:cs="Times New Roman"/>
          <w:sz w:val="32"/>
          <w:szCs w:val="32"/>
          <w:lang w:val="zh-CN"/>
        </w:rPr>
        <w:t>41</w:t>
      </w:r>
      <w:r>
        <w:rPr>
          <w:rFonts w:ascii="Times New Roman" w:hAnsi="Times New Roman" w:eastAsia="仿宋" w:cs="Times New Roman"/>
          <w:sz w:val="32"/>
          <w:szCs w:val="32"/>
          <w:lang w:val="zh-CN"/>
        </w:rPr>
        <w:t>个项目顺利</w:t>
      </w:r>
      <w:r>
        <w:rPr>
          <w:rFonts w:hint="eastAsia" w:ascii="Times New Roman" w:hAnsi="Times New Roman" w:eastAsia="仿宋" w:cs="Times New Roman"/>
          <w:sz w:val="32"/>
          <w:szCs w:val="32"/>
          <w:lang w:val="zh-CN"/>
        </w:rPr>
        <w:t>实现开复工</w:t>
      </w:r>
      <w:r>
        <w:rPr>
          <w:rFonts w:ascii="Times New Roman" w:hAnsi="Times New Roman" w:eastAsia="仿宋" w:cs="Times New Roman"/>
          <w:sz w:val="32"/>
          <w:szCs w:val="32"/>
          <w:lang w:val="zh-CN"/>
        </w:rPr>
        <w:t>。其中，续建项目2</w:t>
      </w:r>
      <w:r>
        <w:rPr>
          <w:rFonts w:hint="eastAsia" w:ascii="Times New Roman" w:hAnsi="Times New Roman" w:eastAsia="仿宋" w:cs="Times New Roman"/>
          <w:sz w:val="32"/>
          <w:szCs w:val="32"/>
          <w:lang w:val="zh-CN"/>
        </w:rPr>
        <w:t>9</w:t>
      </w:r>
      <w:r>
        <w:rPr>
          <w:rFonts w:ascii="Times New Roman" w:hAnsi="Times New Roman" w:eastAsia="仿宋" w:cs="Times New Roman"/>
          <w:sz w:val="32"/>
          <w:szCs w:val="32"/>
        </w:rPr>
        <w:t>个，新开工项目1</w:t>
      </w:r>
      <w:r>
        <w:rPr>
          <w:rFonts w:hint="eastAsia" w:ascii="Times New Roman" w:hAnsi="Times New Roman" w:eastAsia="仿宋" w:cs="Times New Roman"/>
          <w:sz w:val="32"/>
          <w:szCs w:val="32"/>
        </w:rPr>
        <w:t>2</w:t>
      </w:r>
      <w:r>
        <w:rPr>
          <w:rFonts w:ascii="Times New Roman" w:hAnsi="Times New Roman" w:eastAsia="仿宋" w:cs="Times New Roman"/>
          <w:sz w:val="32"/>
          <w:szCs w:val="32"/>
        </w:rPr>
        <w:t>个。</w:t>
      </w:r>
      <w:r>
        <w:rPr>
          <w:rFonts w:hint="eastAsia" w:ascii="Times New Roman" w:hAnsi="Times New Roman" w:eastAsia="仿宋" w:cs="Times New Roman"/>
          <w:sz w:val="32"/>
          <w:szCs w:val="32"/>
        </w:rPr>
        <w:t>科学谋划储备一批项目，策划包装向上争取项目13个。</w:t>
      </w:r>
      <w:r>
        <w:rPr>
          <w:rFonts w:ascii="Times New Roman" w:hAnsi="Times New Roman" w:eastAsia="仿宋" w:cs="Times New Roman"/>
          <w:sz w:val="32"/>
          <w:szCs w:val="32"/>
        </w:rPr>
        <w:t>城市燃气管道更新改造、开发区基础设施</w:t>
      </w:r>
      <w:r>
        <w:rPr>
          <w:rFonts w:hint="eastAsia" w:ascii="Times New Roman" w:hAnsi="Times New Roman" w:eastAsia="仿宋" w:cs="Times New Roman"/>
          <w:sz w:val="32"/>
          <w:szCs w:val="32"/>
        </w:rPr>
        <w:t>、葛布街道</w:t>
      </w:r>
      <w:r>
        <w:rPr>
          <w:rFonts w:ascii="Times New Roman" w:hAnsi="Times New Roman" w:eastAsia="仿宋" w:cs="Times New Roman"/>
          <w:sz w:val="32"/>
          <w:szCs w:val="32"/>
        </w:rPr>
        <w:t>棚改小区天然气改造等</w:t>
      </w:r>
      <w:r>
        <w:rPr>
          <w:rFonts w:hint="eastAsia" w:ascii="Times New Roman" w:hAnsi="Times New Roman" w:eastAsia="仿宋" w:cs="Times New Roman"/>
          <w:sz w:val="32"/>
          <w:szCs w:val="32"/>
        </w:rPr>
        <w:t>9</w:t>
      </w:r>
      <w:r>
        <w:rPr>
          <w:rFonts w:ascii="Times New Roman" w:hAnsi="Times New Roman" w:eastAsia="仿宋" w:cs="Times New Roman"/>
          <w:sz w:val="32"/>
          <w:szCs w:val="32"/>
        </w:rPr>
        <w:t>个项目</w:t>
      </w:r>
      <w:r>
        <w:rPr>
          <w:rFonts w:hint="eastAsia" w:ascii="Times New Roman" w:hAnsi="Times New Roman" w:eastAsia="仿宋" w:cs="Times New Roman"/>
          <w:sz w:val="32"/>
          <w:szCs w:val="32"/>
        </w:rPr>
        <w:t>，</w:t>
      </w:r>
      <w:r>
        <w:rPr>
          <w:rFonts w:ascii="Times New Roman" w:hAnsi="Times New Roman" w:eastAsia="仿宋" w:cs="Times New Roman"/>
          <w:sz w:val="32"/>
          <w:szCs w:val="32"/>
        </w:rPr>
        <w:t>争取</w:t>
      </w:r>
      <w:r>
        <w:rPr>
          <w:rFonts w:hint="eastAsia" w:ascii="Times New Roman" w:hAnsi="Times New Roman" w:eastAsia="仿宋" w:cs="Times New Roman"/>
          <w:sz w:val="32"/>
          <w:szCs w:val="32"/>
        </w:rPr>
        <w:t>中央预算内</w:t>
      </w:r>
      <w:r>
        <w:rPr>
          <w:rFonts w:ascii="Times New Roman" w:hAnsi="Times New Roman" w:eastAsia="仿宋" w:cs="Times New Roman"/>
          <w:sz w:val="32"/>
          <w:szCs w:val="32"/>
        </w:rPr>
        <w:t>资金</w:t>
      </w:r>
      <w:r>
        <w:rPr>
          <w:rFonts w:hint="eastAsia" w:ascii="Times New Roman" w:hAnsi="Times New Roman" w:eastAsia="仿宋" w:cs="Times New Roman"/>
          <w:sz w:val="32"/>
          <w:szCs w:val="32"/>
        </w:rPr>
        <w:t>、地方政府专项债券、省本级基本建设资金等共计</w:t>
      </w:r>
      <w:r>
        <w:rPr>
          <w:rFonts w:ascii="Times New Roman" w:hAnsi="Times New Roman" w:eastAsia="仿宋" w:cs="Times New Roman"/>
          <w:sz w:val="32"/>
          <w:szCs w:val="32"/>
        </w:rPr>
        <w:t>2</w:t>
      </w:r>
      <w:r>
        <w:rPr>
          <w:rFonts w:hint="eastAsia" w:ascii="Times New Roman" w:hAnsi="Times New Roman" w:eastAsia="仿宋" w:cs="Times New Roman"/>
          <w:sz w:val="32"/>
          <w:szCs w:val="32"/>
        </w:rPr>
        <w:t>3829</w:t>
      </w:r>
      <w:r>
        <w:rPr>
          <w:rFonts w:ascii="Times New Roman" w:hAnsi="Times New Roman" w:eastAsia="仿宋" w:cs="Times New Roman"/>
          <w:sz w:val="32"/>
          <w:szCs w:val="32"/>
        </w:rPr>
        <w:t>万元，争取项目个数和资金额度均位列全市第一。</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楷体" w:hAnsi="楷体" w:eastAsia="楷体" w:cs="楷体"/>
          <w:sz w:val="32"/>
          <w:szCs w:val="32"/>
          <w:lang w:val="zh-CN"/>
        </w:rPr>
        <w:t>招商引资成效显著。</w:t>
      </w:r>
      <w:r>
        <w:rPr>
          <w:rFonts w:ascii="Times New Roman" w:hAnsi="Times New Roman" w:eastAsia="仿宋" w:cs="Times New Roman"/>
          <w:sz w:val="32"/>
          <w:szCs w:val="32"/>
        </w:rPr>
        <w:t>加大</w:t>
      </w:r>
      <w:r>
        <w:rPr>
          <w:rFonts w:hint="eastAsia" w:ascii="Times New Roman" w:hAnsi="Times New Roman" w:eastAsia="仿宋" w:cs="Times New Roman"/>
          <w:sz w:val="32"/>
          <w:szCs w:val="32"/>
        </w:rPr>
        <w:t>“</w:t>
      </w:r>
      <w:r>
        <w:rPr>
          <w:rFonts w:ascii="Times New Roman" w:hAnsi="Times New Roman" w:eastAsia="仿宋" w:cs="Times New Roman"/>
          <w:sz w:val="32"/>
          <w:szCs w:val="32"/>
        </w:rPr>
        <w:t>走出去请进来</w:t>
      </w:r>
      <w:r>
        <w:rPr>
          <w:rFonts w:hint="eastAsia" w:ascii="Times New Roman" w:hAnsi="Times New Roman" w:eastAsia="仿宋" w:cs="Times New Roman"/>
          <w:sz w:val="32"/>
          <w:szCs w:val="32"/>
        </w:rPr>
        <w:t>”</w:t>
      </w:r>
      <w:r>
        <w:rPr>
          <w:rFonts w:ascii="Times New Roman" w:hAnsi="Times New Roman" w:eastAsia="仿宋" w:cs="Times New Roman"/>
          <w:sz w:val="32"/>
          <w:szCs w:val="32"/>
        </w:rPr>
        <w:t>力度，</w:t>
      </w:r>
      <w:r>
        <w:rPr>
          <w:rFonts w:hint="eastAsia" w:ascii="Times New Roman" w:hAnsi="Times New Roman" w:eastAsia="仿宋" w:cs="Times New Roman"/>
          <w:sz w:val="32"/>
          <w:szCs w:val="32"/>
        </w:rPr>
        <w:t>区政府、顺城经济开发区主要领导多次带队赴北京、上海、南京、山东、天津、江西等地推介招商，接待沐桐国际上海有限公司、深圳康王集团、中国国际科技促进会、河南尧山景盛文化旅游集团、北京九桓物业有限公司、启运农业、大连商会及驻连异地商会等30余家企业、客商、协会实地考察</w:t>
      </w:r>
      <w:r>
        <w:rPr>
          <w:rFonts w:ascii="Times New Roman" w:hAnsi="Times New Roman" w:eastAsia="仿宋" w:cs="Times New Roman"/>
          <w:sz w:val="32"/>
          <w:szCs w:val="32"/>
        </w:rPr>
        <w:t>。</w:t>
      </w:r>
      <w:r>
        <w:rPr>
          <w:rFonts w:hint="eastAsia" w:ascii="Times New Roman" w:hAnsi="Times New Roman" w:eastAsia="仿宋" w:cs="Times New Roman"/>
          <w:sz w:val="32"/>
          <w:szCs w:val="32"/>
        </w:rPr>
        <w:t>永盛机械制造、华丰民爆、医疗物资贸易仓、</w:t>
      </w:r>
      <w:r>
        <w:rPr>
          <w:rFonts w:ascii="Times New Roman" w:hAnsi="Times New Roman" w:eastAsia="仿宋" w:cs="Times New Roman"/>
          <w:sz w:val="32"/>
          <w:szCs w:val="32"/>
        </w:rPr>
        <w:t>顺城万达广场等1</w:t>
      </w:r>
      <w:r>
        <w:rPr>
          <w:rFonts w:hint="eastAsia" w:ascii="Times New Roman" w:hAnsi="Times New Roman" w:eastAsia="仿宋" w:cs="Times New Roman"/>
          <w:sz w:val="32"/>
          <w:szCs w:val="32"/>
        </w:rPr>
        <w:t>2</w:t>
      </w:r>
      <w:r>
        <w:rPr>
          <w:rFonts w:ascii="Times New Roman" w:hAnsi="Times New Roman" w:eastAsia="仿宋" w:cs="Times New Roman"/>
          <w:sz w:val="32"/>
          <w:szCs w:val="32"/>
        </w:rPr>
        <w:t>个项目顺利签约，</w:t>
      </w:r>
      <w:r>
        <w:rPr>
          <w:rFonts w:hint="eastAsia" w:ascii="Times New Roman" w:hAnsi="Times New Roman" w:eastAsia="仿宋" w:cs="Times New Roman"/>
          <w:sz w:val="32"/>
          <w:szCs w:val="32"/>
        </w:rPr>
        <w:t>总投资20.62亿元。其中，亿元以上项目7个。此外，储备在谈项目15个，预计投资51.75亿元。</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楷体" w:hAnsi="楷体" w:eastAsia="楷体" w:cs="楷体"/>
          <w:sz w:val="32"/>
          <w:szCs w:val="32"/>
          <w:lang w:val="zh-CN"/>
        </w:rPr>
        <w:t>三次产业稳中有进。</w:t>
      </w:r>
      <w:r>
        <w:rPr>
          <w:rFonts w:hint="eastAsia" w:ascii="Times New Roman" w:hAnsi="Times New Roman" w:eastAsia="仿宋" w:cs="Times New Roman"/>
          <w:sz w:val="32"/>
          <w:szCs w:val="32"/>
        </w:rPr>
        <w:t>都市农业凸显活力。</w:t>
      </w:r>
      <w:r>
        <w:rPr>
          <w:rFonts w:ascii="Times New Roman" w:hAnsi="Times New Roman" w:eastAsia="仿宋" w:cs="Times New Roman"/>
          <w:sz w:val="32"/>
          <w:szCs w:val="32"/>
        </w:rPr>
        <w:t>粮食作物播种面积6.84万亩，总产量</w:t>
      </w:r>
      <w:r>
        <w:rPr>
          <w:rFonts w:hint="eastAsia" w:ascii="Times New Roman" w:hAnsi="Times New Roman" w:eastAsia="仿宋" w:cs="Times New Roman"/>
          <w:sz w:val="32"/>
          <w:szCs w:val="32"/>
        </w:rPr>
        <w:t>4.06</w:t>
      </w:r>
      <w:r>
        <w:rPr>
          <w:rFonts w:ascii="Times New Roman" w:hAnsi="Times New Roman" w:eastAsia="仿宋" w:cs="Times New Roman"/>
          <w:sz w:val="32"/>
          <w:szCs w:val="32"/>
        </w:rPr>
        <w:t>万吨</w:t>
      </w:r>
      <w:r>
        <w:rPr>
          <w:rFonts w:hint="eastAsia" w:ascii="Times New Roman" w:hAnsi="Times New Roman" w:eastAsia="仿宋" w:cs="Times New Roman"/>
          <w:sz w:val="32"/>
          <w:szCs w:val="32"/>
        </w:rPr>
        <w:t>。完成2022年</w:t>
      </w:r>
      <w:r>
        <w:rPr>
          <w:rFonts w:ascii="Times New Roman" w:hAnsi="Times New Roman" w:eastAsia="仿宋" w:cs="Times New Roman"/>
          <w:sz w:val="32"/>
          <w:szCs w:val="32"/>
        </w:rPr>
        <w:t>高标准农田</w:t>
      </w:r>
      <w:r>
        <w:rPr>
          <w:rFonts w:hint="eastAsia" w:ascii="Times New Roman" w:hAnsi="Times New Roman" w:eastAsia="仿宋" w:cs="Times New Roman"/>
          <w:sz w:val="32"/>
          <w:szCs w:val="32"/>
        </w:rPr>
        <w:t>建设</w:t>
      </w:r>
      <w:r>
        <w:rPr>
          <w:rFonts w:ascii="Times New Roman" w:hAnsi="Times New Roman" w:eastAsia="仿宋" w:cs="Times New Roman"/>
          <w:sz w:val="32"/>
          <w:szCs w:val="32"/>
        </w:rPr>
        <w:t>2.2万亩，全区高标准农田总面积达9.</w:t>
      </w:r>
      <w:r>
        <w:rPr>
          <w:rFonts w:hint="eastAsia" w:ascii="Times New Roman" w:hAnsi="Times New Roman" w:eastAsia="仿宋" w:cs="Times New Roman"/>
          <w:sz w:val="32"/>
          <w:szCs w:val="32"/>
        </w:rPr>
        <w:t>6</w:t>
      </w:r>
      <w:r>
        <w:rPr>
          <w:rFonts w:ascii="Times New Roman" w:hAnsi="Times New Roman" w:eastAsia="仿宋" w:cs="Times New Roman"/>
          <w:sz w:val="32"/>
          <w:szCs w:val="32"/>
        </w:rPr>
        <w:t>1万亩。积极探索</w:t>
      </w:r>
      <w:r>
        <w:rPr>
          <w:rFonts w:hint="eastAsia" w:ascii="Times New Roman" w:hAnsi="Times New Roman" w:eastAsia="仿宋" w:cs="Times New Roman"/>
          <w:sz w:val="32"/>
          <w:szCs w:val="32"/>
        </w:rPr>
        <w:t>“</w:t>
      </w:r>
      <w:r>
        <w:rPr>
          <w:rFonts w:ascii="Times New Roman" w:hAnsi="Times New Roman" w:eastAsia="仿宋" w:cs="Times New Roman"/>
          <w:sz w:val="32"/>
          <w:szCs w:val="32"/>
        </w:rPr>
        <w:t>生态旅游+特色民宿+特色产业</w:t>
      </w:r>
      <w:r>
        <w:rPr>
          <w:rFonts w:hint="eastAsia" w:ascii="Times New Roman" w:hAnsi="Times New Roman" w:eastAsia="仿宋" w:cs="Times New Roman"/>
          <w:sz w:val="32"/>
          <w:szCs w:val="32"/>
        </w:rPr>
        <w:t>”</w:t>
      </w:r>
      <w:r>
        <w:rPr>
          <w:rFonts w:ascii="Times New Roman" w:hAnsi="Times New Roman" w:eastAsia="仿宋" w:cs="Times New Roman"/>
          <w:sz w:val="32"/>
          <w:szCs w:val="32"/>
        </w:rPr>
        <w:t>融合发展新模式，锡伯族玫瑰产业园、虹溪谷里、马金休闲山庄等初具规模，红菇娘饮料、玫瑰鲜花饼等特色农产品获得普遍好评</w:t>
      </w:r>
      <w:r>
        <w:rPr>
          <w:rFonts w:hint="eastAsia" w:ascii="Times New Roman" w:hAnsi="Times New Roman" w:eastAsia="仿宋" w:cs="Times New Roman"/>
          <w:sz w:val="32"/>
          <w:szCs w:val="32"/>
        </w:rPr>
        <w:t>，</w:t>
      </w:r>
      <w:r>
        <w:rPr>
          <w:rFonts w:ascii="Times New Roman" w:hAnsi="Times New Roman" w:eastAsia="仿宋" w:cs="Times New Roman"/>
          <w:sz w:val="32"/>
          <w:szCs w:val="32"/>
        </w:rPr>
        <w:t>佳宇食品，中科野六被评为市级农业产业化龙头企业。全年接待游客144.96万人次，旅游综合收入8.61亿元。工业运行稳步向好。广益兴邦顺利完成</w:t>
      </w:r>
      <w:r>
        <w:rPr>
          <w:rFonts w:hint="eastAsia" w:ascii="Times New Roman" w:hAnsi="Times New Roman" w:eastAsia="仿宋" w:cs="Times New Roman"/>
          <w:sz w:val="32"/>
          <w:szCs w:val="32"/>
        </w:rPr>
        <w:t>“</w:t>
      </w:r>
      <w:r>
        <w:rPr>
          <w:rFonts w:ascii="Times New Roman" w:hAnsi="Times New Roman" w:eastAsia="仿宋" w:cs="Times New Roman"/>
          <w:sz w:val="32"/>
          <w:szCs w:val="32"/>
        </w:rPr>
        <w:t>小升规</w:t>
      </w:r>
      <w:r>
        <w:rPr>
          <w:rFonts w:hint="eastAsia" w:ascii="Times New Roman" w:hAnsi="Times New Roman" w:eastAsia="仿宋" w:cs="Times New Roman"/>
          <w:sz w:val="32"/>
          <w:szCs w:val="32"/>
        </w:rPr>
        <w:t>”</w:t>
      </w:r>
      <w:r>
        <w:rPr>
          <w:rFonts w:ascii="Times New Roman" w:hAnsi="Times New Roman" w:eastAsia="仿宋" w:cs="Times New Roman"/>
          <w:sz w:val="32"/>
          <w:szCs w:val="32"/>
        </w:rPr>
        <w:t>，全区规上企业总数达34家</w:t>
      </w:r>
      <w:r>
        <w:rPr>
          <w:rFonts w:hint="eastAsia" w:ascii="Times New Roman" w:hAnsi="Times New Roman" w:eastAsia="仿宋" w:cs="Times New Roman"/>
          <w:sz w:val="32"/>
          <w:szCs w:val="32"/>
        </w:rPr>
        <w:t>。推荐工程质量检测中心、博特威阀门等11家企业进行高企申报。科技型中小企业入库36家，新增注册企业16家。</w:t>
      </w:r>
      <w:r>
        <w:rPr>
          <w:rFonts w:hint="eastAsia" w:ascii="仿宋" w:hAnsi="仿宋" w:eastAsia="仿宋" w:cs="仿宋"/>
          <w:sz w:val="32"/>
          <w:szCs w:val="32"/>
          <w:highlight w:val="none"/>
          <w:lang w:val="en-US" w:eastAsia="zh-CN"/>
        </w:rPr>
        <w:t>荐辽宁百泽洁净环保有限公司、辽宁艾热机电科技有限公司、</w:t>
      </w:r>
      <w:r>
        <w:rPr>
          <w:rFonts w:ascii="仿宋" w:hAnsi="仿宋" w:eastAsia="仿宋" w:cs="仿宋"/>
          <w:color w:val="000000"/>
          <w:kern w:val="0"/>
          <w:sz w:val="31"/>
          <w:szCs w:val="31"/>
          <w:highlight w:val="none"/>
          <w:lang w:val="en-US" w:eastAsia="zh-CN" w:bidi="ar"/>
        </w:rPr>
        <w:t>辽宁永辉有限公</w:t>
      </w:r>
      <w:r>
        <w:rPr>
          <w:rFonts w:hint="eastAsia" w:ascii="仿宋" w:hAnsi="仿宋" w:eastAsia="仿宋" w:cs="仿宋"/>
          <w:color w:val="000000"/>
          <w:kern w:val="0"/>
          <w:sz w:val="31"/>
          <w:szCs w:val="31"/>
          <w:highlight w:val="none"/>
          <w:lang w:val="en-US" w:eastAsia="zh-CN" w:bidi="ar"/>
        </w:rPr>
        <w:t>司3家企业</w:t>
      </w:r>
      <w:r>
        <w:rPr>
          <w:rFonts w:hint="eastAsia" w:ascii="仿宋" w:hAnsi="仿宋" w:eastAsia="仿宋" w:cs="仿宋"/>
          <w:sz w:val="32"/>
          <w:szCs w:val="32"/>
          <w:highlight w:val="none"/>
          <w:lang w:val="en-US" w:eastAsia="zh-CN"/>
        </w:rPr>
        <w:t>申报雏鹰企业。</w:t>
      </w:r>
      <w:r>
        <w:rPr>
          <w:rFonts w:ascii="Times New Roman" w:hAnsi="Times New Roman" w:eastAsia="仿宋" w:cs="Times New Roman"/>
          <w:sz w:val="32"/>
          <w:szCs w:val="32"/>
        </w:rPr>
        <w:t>永茂建机获评辽宁省企业工业设计中心</w:t>
      </w:r>
      <w:r>
        <w:rPr>
          <w:rFonts w:hint="eastAsia" w:ascii="Times New Roman" w:hAnsi="Times New Roman" w:eastAsia="仿宋" w:cs="Times New Roman"/>
          <w:sz w:val="32"/>
          <w:szCs w:val="32"/>
        </w:rPr>
        <w:t>，</w:t>
      </w:r>
      <w:r>
        <w:rPr>
          <w:rFonts w:ascii="Times New Roman" w:hAnsi="Times New Roman" w:eastAsia="仿宋" w:cs="Times New Roman"/>
          <w:sz w:val="32"/>
          <w:szCs w:val="32"/>
        </w:rPr>
        <w:t>抚挖重工、</w:t>
      </w:r>
      <w:r>
        <w:rPr>
          <w:rFonts w:hint="eastAsia" w:ascii="Times New Roman" w:hAnsi="Times New Roman" w:eastAsia="仿宋" w:cs="Times New Roman"/>
          <w:sz w:val="32"/>
          <w:szCs w:val="32"/>
        </w:rPr>
        <w:t>特种变压器</w:t>
      </w:r>
      <w:r>
        <w:rPr>
          <w:rFonts w:ascii="Times New Roman" w:hAnsi="Times New Roman" w:eastAsia="仿宋" w:cs="Times New Roman"/>
          <w:sz w:val="32"/>
          <w:szCs w:val="32"/>
        </w:rPr>
        <w:t>、华丰民爆</w:t>
      </w:r>
      <w:r>
        <w:rPr>
          <w:rFonts w:hint="eastAsia" w:ascii="Times New Roman" w:hAnsi="Times New Roman" w:eastAsia="仿宋" w:cs="Times New Roman"/>
          <w:sz w:val="32"/>
          <w:szCs w:val="32"/>
        </w:rPr>
        <w:t>等</w:t>
      </w:r>
      <w:r>
        <w:rPr>
          <w:rFonts w:ascii="Times New Roman" w:hAnsi="Times New Roman" w:eastAsia="仿宋" w:cs="Times New Roman"/>
          <w:sz w:val="32"/>
          <w:szCs w:val="32"/>
        </w:rPr>
        <w:t>7家企业获评2023年度创新型中小企业</w:t>
      </w:r>
      <w:r>
        <w:rPr>
          <w:rFonts w:hint="eastAsia" w:ascii="Times New Roman" w:hAnsi="Times New Roman" w:eastAsia="仿宋" w:cs="Times New Roman"/>
          <w:sz w:val="32"/>
          <w:szCs w:val="32"/>
        </w:rPr>
        <w:t>，</w:t>
      </w:r>
      <w:r>
        <w:rPr>
          <w:rFonts w:ascii="Times New Roman" w:hAnsi="Times New Roman" w:eastAsia="仿宋" w:cs="Times New Roman"/>
          <w:sz w:val="32"/>
          <w:szCs w:val="32"/>
        </w:rPr>
        <w:t>抚</w:t>
      </w:r>
      <w:r>
        <w:rPr>
          <w:rFonts w:hint="eastAsia" w:ascii="Times New Roman" w:hAnsi="Times New Roman" w:eastAsia="仿宋" w:cs="Times New Roman"/>
          <w:sz w:val="32"/>
          <w:szCs w:val="32"/>
          <w:lang w:eastAsia="zh-CN"/>
        </w:rPr>
        <w:t>顺</w:t>
      </w:r>
      <w:r>
        <w:rPr>
          <w:rFonts w:ascii="Times New Roman" w:hAnsi="Times New Roman" w:eastAsia="仿宋" w:cs="Times New Roman"/>
          <w:sz w:val="32"/>
          <w:szCs w:val="32"/>
        </w:rPr>
        <w:t>机</w:t>
      </w:r>
      <w:r>
        <w:rPr>
          <w:rFonts w:hint="eastAsia" w:ascii="Times New Roman" w:hAnsi="Times New Roman" w:eastAsia="仿宋" w:cs="Times New Roman"/>
          <w:sz w:val="32"/>
          <w:szCs w:val="32"/>
          <w:lang w:eastAsia="zh-CN"/>
        </w:rPr>
        <w:t>械</w:t>
      </w:r>
      <w:r>
        <w:rPr>
          <w:rFonts w:ascii="Times New Roman" w:hAnsi="Times New Roman" w:eastAsia="仿宋" w:cs="Times New Roman"/>
          <w:sz w:val="32"/>
          <w:szCs w:val="32"/>
        </w:rPr>
        <w:t>设备、远宏石化获评2023年度第一批</w:t>
      </w:r>
      <w:r>
        <w:rPr>
          <w:rFonts w:hint="eastAsia" w:ascii="Times New Roman" w:hAnsi="Times New Roman" w:eastAsia="仿宋" w:cs="Times New Roman"/>
          <w:sz w:val="32"/>
          <w:szCs w:val="32"/>
        </w:rPr>
        <w:t>“</w:t>
      </w:r>
      <w:r>
        <w:rPr>
          <w:rFonts w:ascii="Times New Roman" w:hAnsi="Times New Roman" w:eastAsia="仿宋" w:cs="Times New Roman"/>
          <w:sz w:val="32"/>
          <w:szCs w:val="32"/>
        </w:rPr>
        <w:t>专精特新</w:t>
      </w:r>
      <w:r>
        <w:rPr>
          <w:rFonts w:hint="eastAsia" w:ascii="Times New Roman" w:hAnsi="Times New Roman" w:eastAsia="仿宋" w:cs="Times New Roman"/>
          <w:sz w:val="32"/>
          <w:szCs w:val="32"/>
        </w:rPr>
        <w:t>”</w:t>
      </w:r>
      <w:r>
        <w:rPr>
          <w:rFonts w:ascii="Times New Roman" w:hAnsi="Times New Roman" w:eastAsia="仿宋" w:cs="Times New Roman"/>
          <w:sz w:val="32"/>
          <w:szCs w:val="32"/>
        </w:rPr>
        <w:t>中小企业</w:t>
      </w:r>
      <w:r>
        <w:rPr>
          <w:rFonts w:hint="eastAsia" w:ascii="Times New Roman" w:hAnsi="Times New Roman" w:eastAsia="仿宋" w:cs="Times New Roman"/>
          <w:sz w:val="32"/>
          <w:szCs w:val="32"/>
        </w:rPr>
        <w:t>，</w:t>
      </w:r>
      <w:r>
        <w:rPr>
          <w:rFonts w:ascii="Times New Roman" w:hAnsi="Times New Roman" w:eastAsia="仿宋" w:cs="Times New Roman"/>
          <w:sz w:val="32"/>
          <w:szCs w:val="32"/>
        </w:rPr>
        <w:t>抚</w:t>
      </w:r>
      <w:r>
        <w:rPr>
          <w:rFonts w:hint="eastAsia" w:ascii="Times New Roman" w:hAnsi="Times New Roman" w:eastAsia="仿宋" w:cs="Times New Roman"/>
          <w:sz w:val="32"/>
          <w:szCs w:val="32"/>
          <w:lang w:eastAsia="zh-CN"/>
        </w:rPr>
        <w:t>顺</w:t>
      </w:r>
      <w:r>
        <w:rPr>
          <w:rFonts w:ascii="Times New Roman" w:hAnsi="Times New Roman" w:eastAsia="仿宋" w:cs="Times New Roman"/>
          <w:sz w:val="32"/>
          <w:szCs w:val="32"/>
        </w:rPr>
        <w:t>机</w:t>
      </w:r>
      <w:r>
        <w:rPr>
          <w:rFonts w:hint="eastAsia" w:ascii="Times New Roman" w:hAnsi="Times New Roman" w:eastAsia="仿宋" w:cs="Times New Roman"/>
          <w:sz w:val="32"/>
          <w:szCs w:val="32"/>
          <w:lang w:eastAsia="zh-CN"/>
        </w:rPr>
        <w:t>械设备</w:t>
      </w:r>
      <w:r>
        <w:rPr>
          <w:rFonts w:ascii="Times New Roman" w:hAnsi="Times New Roman" w:eastAsia="仿宋" w:cs="Times New Roman"/>
          <w:sz w:val="32"/>
          <w:szCs w:val="32"/>
        </w:rPr>
        <w:t>的螺纹锁紧环式换热器获评2022年辽宁省制造业单项冠军产品</w:t>
      </w:r>
      <w:r>
        <w:rPr>
          <w:rFonts w:hint="eastAsia" w:ascii="Times New Roman" w:hAnsi="Times New Roman" w:eastAsia="仿宋" w:cs="Times New Roman"/>
          <w:sz w:val="32"/>
          <w:szCs w:val="32"/>
        </w:rPr>
        <w:t>，</w:t>
      </w:r>
      <w:r>
        <w:rPr>
          <w:rFonts w:ascii="Times New Roman" w:hAnsi="Times New Roman" w:eastAsia="仿宋" w:cs="Times New Roman"/>
          <w:sz w:val="32"/>
          <w:szCs w:val="32"/>
        </w:rPr>
        <w:t>抚</w:t>
      </w:r>
      <w:r>
        <w:rPr>
          <w:rFonts w:hint="eastAsia" w:ascii="Times New Roman" w:hAnsi="Times New Roman" w:eastAsia="仿宋" w:cs="Times New Roman"/>
          <w:sz w:val="32"/>
          <w:szCs w:val="32"/>
          <w:lang w:eastAsia="zh-CN"/>
        </w:rPr>
        <w:t>顺</w:t>
      </w:r>
      <w:r>
        <w:rPr>
          <w:rFonts w:ascii="Times New Roman" w:hAnsi="Times New Roman" w:eastAsia="仿宋" w:cs="Times New Roman"/>
          <w:sz w:val="32"/>
          <w:szCs w:val="32"/>
        </w:rPr>
        <w:t>机</w:t>
      </w:r>
      <w:r>
        <w:rPr>
          <w:rFonts w:hint="eastAsia" w:ascii="Times New Roman" w:hAnsi="Times New Roman" w:eastAsia="仿宋" w:cs="Times New Roman"/>
          <w:sz w:val="32"/>
          <w:szCs w:val="32"/>
          <w:lang w:eastAsia="zh-CN"/>
        </w:rPr>
        <w:t>械设备</w:t>
      </w:r>
      <w:r>
        <w:rPr>
          <w:rFonts w:ascii="Times New Roman" w:hAnsi="Times New Roman" w:eastAsia="仿宋" w:cs="Times New Roman"/>
          <w:sz w:val="32"/>
          <w:szCs w:val="32"/>
        </w:rPr>
        <w:t>、永茂建机单项产品被列入《辽宁省工业企业创新产品目录（2023年度）》。</w:t>
      </w:r>
      <w:r>
        <w:rPr>
          <w:rFonts w:hint="eastAsia" w:ascii="Times New Roman" w:hAnsi="Times New Roman" w:eastAsia="仿宋" w:cs="Times New Roman"/>
          <w:sz w:val="32"/>
          <w:szCs w:val="32"/>
        </w:rPr>
        <w:t>服务业健康发展。新注册电商、金融、文化、健康等各类服务业企业和个体工商户995家。商品房销售面积17.5万平方米，销售额10.68亿元，总量稳居全市第一。</w:t>
      </w:r>
      <w:r>
        <w:rPr>
          <w:rFonts w:ascii="Times New Roman" w:hAnsi="Times New Roman" w:eastAsia="仿宋" w:cs="Times New Roman"/>
          <w:sz w:val="32"/>
          <w:szCs w:val="32"/>
        </w:rPr>
        <w:t>加快培育新型消费业态和消费增长点，</w:t>
      </w:r>
      <w:r>
        <w:rPr>
          <w:rFonts w:hint="eastAsia" w:ascii="Times New Roman" w:hAnsi="Times New Roman" w:eastAsia="仿宋" w:cs="Times New Roman"/>
          <w:sz w:val="32"/>
          <w:szCs w:val="32"/>
        </w:rPr>
        <w:t>着力打造“两区六街”夜经济发展新格局。推动顺城万达广场如期开业，</w:t>
      </w:r>
      <w:r>
        <w:rPr>
          <w:rFonts w:ascii="Times New Roman" w:hAnsi="Times New Roman" w:eastAsia="仿宋" w:cs="Times New Roman"/>
          <w:sz w:val="32"/>
          <w:szCs w:val="32"/>
        </w:rPr>
        <w:t>双燕、佳梦达、新隆嘉等各类商超运营良好</w:t>
      </w:r>
      <w:r>
        <w:rPr>
          <w:rFonts w:hint="eastAsia" w:ascii="Times New Roman" w:hAnsi="Times New Roman" w:eastAsia="仿宋" w:cs="Times New Roman"/>
          <w:sz w:val="32"/>
          <w:szCs w:val="32"/>
        </w:rPr>
        <w:t>。</w:t>
      </w:r>
      <w:r>
        <w:rPr>
          <w:rFonts w:ascii="Times New Roman" w:hAnsi="Times New Roman" w:eastAsia="仿宋" w:cs="Times New Roman"/>
          <w:sz w:val="32"/>
          <w:szCs w:val="32"/>
        </w:rPr>
        <w:t>举办</w:t>
      </w:r>
      <w:r>
        <w:rPr>
          <w:rFonts w:hint="eastAsia" w:ascii="Times New Roman" w:hAnsi="Times New Roman" w:eastAsia="仿宋" w:cs="Times New Roman"/>
          <w:sz w:val="32"/>
          <w:szCs w:val="32"/>
        </w:rPr>
        <w:t>了</w:t>
      </w:r>
      <w:r>
        <w:rPr>
          <w:rFonts w:ascii="Times New Roman" w:hAnsi="Times New Roman" w:eastAsia="仿宋" w:cs="Times New Roman"/>
          <w:sz w:val="32"/>
          <w:szCs w:val="32"/>
        </w:rPr>
        <w:t>后备箱集市、</w:t>
      </w:r>
      <w:r>
        <w:rPr>
          <w:rFonts w:hint="eastAsia" w:ascii="Times New Roman" w:hAnsi="Times New Roman" w:eastAsia="仿宋" w:cs="Times New Roman"/>
          <w:sz w:val="32"/>
          <w:szCs w:val="32"/>
        </w:rPr>
        <w:t>首届玫瑰音乐节</w:t>
      </w:r>
      <w:r>
        <w:rPr>
          <w:rFonts w:ascii="Times New Roman" w:hAnsi="Times New Roman" w:eastAsia="仿宋" w:cs="Times New Roman"/>
          <w:sz w:val="32"/>
          <w:szCs w:val="32"/>
        </w:rPr>
        <w:t>、</w:t>
      </w:r>
      <w:r>
        <w:rPr>
          <w:rFonts w:hint="eastAsia" w:ascii="Times New Roman" w:hAnsi="Times New Roman" w:eastAsia="仿宋" w:cs="Times New Roman"/>
          <w:sz w:val="32"/>
          <w:szCs w:val="32"/>
        </w:rPr>
        <w:t>“风情麻辣拌”交流大赛</w:t>
      </w:r>
      <w:r>
        <w:rPr>
          <w:rFonts w:ascii="Times New Roman" w:hAnsi="Times New Roman" w:eastAsia="仿宋" w:cs="Times New Roman"/>
          <w:sz w:val="32"/>
          <w:szCs w:val="32"/>
        </w:rPr>
        <w:t>、</w:t>
      </w:r>
      <w:r>
        <w:rPr>
          <w:rFonts w:hint="eastAsia" w:ascii="Times New Roman" w:hAnsi="Times New Roman" w:eastAsia="仿宋" w:cs="Times New Roman"/>
          <w:sz w:val="32"/>
          <w:szCs w:val="32"/>
        </w:rPr>
        <w:t>抚顺市电商直播节</w:t>
      </w:r>
      <w:r>
        <w:rPr>
          <w:rFonts w:ascii="Times New Roman" w:hAnsi="Times New Roman" w:eastAsia="仿宋" w:cs="Times New Roman"/>
          <w:sz w:val="32"/>
          <w:szCs w:val="32"/>
        </w:rPr>
        <w:t>等</w:t>
      </w:r>
      <w:r>
        <w:rPr>
          <w:rFonts w:hint="eastAsia" w:ascii="Times New Roman" w:hAnsi="Times New Roman" w:eastAsia="仿宋" w:cs="Times New Roman"/>
          <w:sz w:val="32"/>
          <w:szCs w:val="32"/>
        </w:rPr>
        <w:t>一系列特色</w:t>
      </w:r>
      <w:r>
        <w:rPr>
          <w:rFonts w:ascii="Times New Roman" w:hAnsi="Times New Roman" w:eastAsia="仿宋" w:cs="Times New Roman"/>
          <w:sz w:val="32"/>
          <w:szCs w:val="32"/>
        </w:rPr>
        <w:t>活动，</w:t>
      </w:r>
      <w:r>
        <w:rPr>
          <w:rFonts w:hint="eastAsia" w:ascii="Times New Roman" w:hAnsi="Times New Roman" w:eastAsia="仿宋" w:cs="Times New Roman"/>
          <w:sz w:val="32"/>
          <w:szCs w:val="32"/>
        </w:rPr>
        <w:t>不断</w:t>
      </w:r>
      <w:r>
        <w:rPr>
          <w:rFonts w:ascii="Times New Roman" w:hAnsi="Times New Roman" w:eastAsia="仿宋" w:cs="Times New Roman"/>
          <w:sz w:val="32"/>
          <w:szCs w:val="32"/>
        </w:rPr>
        <w:t>拉动消费</w:t>
      </w:r>
      <w:r>
        <w:rPr>
          <w:rFonts w:hint="eastAsia" w:ascii="Times New Roman" w:hAnsi="Times New Roman" w:eastAsia="仿宋" w:cs="Times New Roman"/>
          <w:sz w:val="32"/>
          <w:szCs w:val="32"/>
        </w:rPr>
        <w:t>持续</w:t>
      </w:r>
      <w:r>
        <w:rPr>
          <w:rFonts w:ascii="Times New Roman" w:hAnsi="Times New Roman" w:eastAsia="仿宋" w:cs="Times New Roman"/>
          <w:sz w:val="32"/>
          <w:szCs w:val="32"/>
        </w:rPr>
        <w:t>增长。</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楷体" w:hAnsi="楷体" w:eastAsia="楷体" w:cs="Times New Roman"/>
          <w:sz w:val="32"/>
          <w:szCs w:val="32"/>
        </w:rPr>
        <w:t>加快</w:t>
      </w:r>
      <w:r>
        <w:rPr>
          <w:rFonts w:ascii="楷体" w:hAnsi="楷体" w:eastAsia="楷体" w:cs="Times New Roman"/>
          <w:sz w:val="32"/>
          <w:szCs w:val="32"/>
        </w:rPr>
        <w:t>融入</w:t>
      </w:r>
      <w:r>
        <w:rPr>
          <w:rFonts w:hint="eastAsia" w:ascii="楷体" w:hAnsi="楷体" w:eastAsia="楷体" w:cs="Times New Roman"/>
          <w:sz w:val="32"/>
          <w:szCs w:val="32"/>
        </w:rPr>
        <w:t>沈阳</w:t>
      </w:r>
      <w:r>
        <w:rPr>
          <w:rFonts w:ascii="楷体" w:hAnsi="楷体" w:eastAsia="楷体" w:cs="Times New Roman"/>
          <w:sz w:val="32"/>
          <w:szCs w:val="32"/>
        </w:rPr>
        <w:t>都市圈。</w:t>
      </w:r>
      <w:r>
        <w:rPr>
          <w:rFonts w:ascii="Times New Roman" w:hAnsi="Times New Roman" w:eastAsia="仿宋" w:cs="Times New Roman"/>
          <w:sz w:val="32"/>
          <w:szCs w:val="32"/>
        </w:rPr>
        <w:t>沈白高铁项目红线内和配套工程征迁任务完成工作目标，还建项目稳步推进。举办</w:t>
      </w:r>
      <w:r>
        <w:rPr>
          <w:rFonts w:hint="eastAsia" w:ascii="Times New Roman" w:hAnsi="Times New Roman" w:eastAsia="仿宋" w:cs="Times New Roman"/>
          <w:sz w:val="32"/>
          <w:szCs w:val="32"/>
        </w:rPr>
        <w:t>“</w:t>
      </w:r>
      <w:r>
        <w:rPr>
          <w:rFonts w:ascii="Times New Roman" w:hAnsi="Times New Roman" w:eastAsia="仿宋" w:cs="Times New Roman"/>
          <w:sz w:val="32"/>
          <w:szCs w:val="32"/>
        </w:rPr>
        <w:t>沈抚同城化</w:t>
      </w:r>
      <w:r>
        <w:rPr>
          <w:rFonts w:hint="eastAsia" w:ascii="Times New Roman" w:hAnsi="Times New Roman" w:eastAsia="仿宋" w:cs="Times New Roman"/>
          <w:sz w:val="32"/>
          <w:szCs w:val="32"/>
        </w:rPr>
        <w:t>”</w:t>
      </w:r>
      <w:r>
        <w:rPr>
          <w:rFonts w:ascii="Times New Roman" w:hAnsi="Times New Roman" w:eastAsia="仿宋" w:cs="Times New Roman"/>
          <w:sz w:val="32"/>
          <w:szCs w:val="32"/>
        </w:rPr>
        <w:t>和都市圈建设会商暨两地产业协作对接会，两市重点</w:t>
      </w:r>
      <w:r>
        <w:rPr>
          <w:rFonts w:hint="eastAsia" w:ascii="Times New Roman" w:hAnsi="Times New Roman" w:eastAsia="仿宋" w:cs="Times New Roman"/>
          <w:sz w:val="32"/>
          <w:szCs w:val="32"/>
        </w:rPr>
        <w:t>“</w:t>
      </w:r>
      <w:r>
        <w:rPr>
          <w:rFonts w:ascii="Times New Roman" w:hAnsi="Times New Roman" w:eastAsia="仿宋" w:cs="Times New Roman"/>
          <w:sz w:val="32"/>
          <w:szCs w:val="32"/>
        </w:rPr>
        <w:t>头部企业</w:t>
      </w:r>
      <w:r>
        <w:rPr>
          <w:rFonts w:hint="eastAsia" w:ascii="Times New Roman" w:hAnsi="Times New Roman" w:eastAsia="仿宋" w:cs="Times New Roman"/>
          <w:sz w:val="32"/>
          <w:szCs w:val="32"/>
        </w:rPr>
        <w:t>”</w:t>
      </w:r>
      <w:r>
        <w:rPr>
          <w:rFonts w:ascii="Times New Roman" w:hAnsi="Times New Roman" w:eastAsia="仿宋" w:cs="Times New Roman"/>
          <w:sz w:val="32"/>
          <w:szCs w:val="32"/>
        </w:rPr>
        <w:t>就配套协作进行了深度对接</w:t>
      </w:r>
      <w:r>
        <w:rPr>
          <w:rFonts w:hint="eastAsia" w:ascii="Times New Roman" w:hAnsi="Times New Roman" w:eastAsia="仿宋" w:cs="Times New Roman"/>
          <w:sz w:val="32"/>
          <w:szCs w:val="32"/>
        </w:rPr>
        <w:t>，</w:t>
      </w:r>
      <w:r>
        <w:rPr>
          <w:rFonts w:ascii="Times New Roman" w:hAnsi="Times New Roman" w:eastAsia="仿宋" w:cs="Times New Roman"/>
          <w:sz w:val="32"/>
          <w:szCs w:val="32"/>
        </w:rPr>
        <w:t>君隆锻造、丰硕机械、明尧石油等企业与沈阳三一重工达成初步合作意向。加快园区基础设施及远航街配套工程建设，推进方晓园区辽河油田管线迁移工程以及部分土地的组报卷，完成</w:t>
      </w:r>
      <w:r>
        <w:rPr>
          <w:rFonts w:hint="eastAsia" w:ascii="Times New Roman" w:hAnsi="Times New Roman" w:eastAsia="仿宋" w:cs="Times New Roman"/>
          <w:sz w:val="32"/>
          <w:szCs w:val="32"/>
        </w:rPr>
        <w:t>开发区</w:t>
      </w:r>
      <w:r>
        <w:rPr>
          <w:rFonts w:ascii="Times New Roman" w:hAnsi="Times New Roman" w:eastAsia="仿宋" w:cs="Times New Roman"/>
          <w:sz w:val="32"/>
          <w:szCs w:val="32"/>
        </w:rPr>
        <w:t>标准化厂房</w:t>
      </w:r>
      <w:r>
        <w:rPr>
          <w:rFonts w:hint="eastAsia" w:ascii="Times New Roman" w:hAnsi="Times New Roman" w:eastAsia="仿宋" w:cs="Times New Roman"/>
          <w:sz w:val="32"/>
          <w:szCs w:val="32"/>
        </w:rPr>
        <w:t>、永茂建机配套产业园</w:t>
      </w:r>
      <w:r>
        <w:rPr>
          <w:rFonts w:ascii="Times New Roman" w:hAnsi="Times New Roman" w:eastAsia="仿宋" w:cs="Times New Roman"/>
          <w:sz w:val="32"/>
          <w:szCs w:val="32"/>
        </w:rPr>
        <w:t>可研批复</w:t>
      </w:r>
      <w:r>
        <w:rPr>
          <w:rFonts w:hint="eastAsia" w:ascii="Times New Roman" w:hAnsi="Times New Roman" w:eastAsia="仿宋" w:cs="Times New Roman"/>
          <w:sz w:val="32"/>
          <w:szCs w:val="32"/>
        </w:rPr>
        <w:t>，</w:t>
      </w:r>
      <w:r>
        <w:rPr>
          <w:rFonts w:ascii="Times New Roman" w:hAnsi="Times New Roman" w:eastAsia="仿宋" w:cs="Times New Roman"/>
          <w:sz w:val="32"/>
          <w:szCs w:val="32"/>
        </w:rPr>
        <w:t>积极推进永盛机械、润泰救援装备项目入驻方晓园区。</w:t>
      </w:r>
    </w:p>
    <w:p>
      <w:pPr>
        <w:adjustRightInd w:val="0"/>
        <w:snapToGrid w:val="0"/>
        <w:spacing w:line="600" w:lineRule="exact"/>
        <w:ind w:firstLine="640" w:firstLineChars="200"/>
        <w:rPr>
          <w:rFonts w:ascii="Times New Roman" w:hAnsi="Times New Roman" w:eastAsia="仿宋" w:cs="Times New Roman"/>
          <w:sz w:val="32"/>
          <w:szCs w:val="32"/>
          <w:highlight w:val="none"/>
        </w:rPr>
      </w:pPr>
      <w:r>
        <w:rPr>
          <w:rFonts w:ascii="楷体" w:hAnsi="楷体" w:eastAsia="楷体" w:cs="Times New Roman"/>
          <w:sz w:val="32"/>
          <w:szCs w:val="32"/>
        </w:rPr>
        <w:t>营商环境持续优化。</w:t>
      </w:r>
      <w:r>
        <w:rPr>
          <w:rFonts w:ascii="Times New Roman" w:hAnsi="Times New Roman" w:eastAsia="仿宋" w:cs="Times New Roman"/>
          <w:sz w:val="32"/>
          <w:szCs w:val="32"/>
        </w:rPr>
        <w:t>启动争创</w:t>
      </w:r>
      <w:r>
        <w:rPr>
          <w:rFonts w:hint="eastAsia" w:ascii="Times New Roman" w:hAnsi="Times New Roman" w:eastAsia="仿宋" w:cs="Times New Roman"/>
          <w:sz w:val="32"/>
          <w:szCs w:val="32"/>
        </w:rPr>
        <w:t>“</w:t>
      </w:r>
      <w:r>
        <w:rPr>
          <w:rFonts w:ascii="Times New Roman" w:hAnsi="Times New Roman" w:eastAsia="仿宋" w:cs="Times New Roman"/>
          <w:sz w:val="32"/>
          <w:szCs w:val="32"/>
        </w:rPr>
        <w:t>清风辽宁政务窗口</w:t>
      </w:r>
      <w:r>
        <w:rPr>
          <w:rFonts w:hint="eastAsia" w:ascii="Times New Roman" w:hAnsi="Times New Roman" w:eastAsia="仿宋" w:cs="Times New Roman"/>
          <w:sz w:val="32"/>
          <w:szCs w:val="32"/>
        </w:rPr>
        <w:t>”</w:t>
      </w:r>
      <w:r>
        <w:rPr>
          <w:rFonts w:ascii="Times New Roman" w:hAnsi="Times New Roman" w:eastAsia="仿宋" w:cs="Times New Roman"/>
          <w:sz w:val="32"/>
          <w:szCs w:val="32"/>
        </w:rPr>
        <w:t>，争当</w:t>
      </w:r>
      <w:r>
        <w:rPr>
          <w:rFonts w:hint="eastAsia" w:ascii="Times New Roman" w:hAnsi="Times New Roman" w:eastAsia="仿宋" w:cs="Times New Roman"/>
          <w:sz w:val="32"/>
          <w:szCs w:val="32"/>
        </w:rPr>
        <w:t>“</w:t>
      </w:r>
      <w:r>
        <w:rPr>
          <w:rFonts w:ascii="Times New Roman" w:hAnsi="Times New Roman" w:eastAsia="仿宋" w:cs="Times New Roman"/>
          <w:sz w:val="32"/>
          <w:szCs w:val="32"/>
        </w:rPr>
        <w:t>雷锋式护商干部</w:t>
      </w:r>
      <w:r>
        <w:rPr>
          <w:rFonts w:hint="eastAsia" w:ascii="Times New Roman" w:hAnsi="Times New Roman" w:eastAsia="仿宋" w:cs="Times New Roman"/>
          <w:sz w:val="32"/>
          <w:szCs w:val="32"/>
        </w:rPr>
        <w:t>”</w:t>
      </w:r>
      <w:r>
        <w:rPr>
          <w:rFonts w:ascii="Times New Roman" w:hAnsi="Times New Roman" w:eastAsia="仿宋" w:cs="Times New Roman"/>
          <w:sz w:val="32"/>
          <w:szCs w:val="32"/>
        </w:rPr>
        <w:t>，共创</w:t>
      </w:r>
      <w:r>
        <w:rPr>
          <w:rFonts w:hint="eastAsia" w:ascii="Times New Roman" w:hAnsi="Times New Roman" w:eastAsia="仿宋" w:cs="Times New Roman"/>
          <w:sz w:val="32"/>
          <w:szCs w:val="32"/>
        </w:rPr>
        <w:t>“</w:t>
      </w:r>
      <w:r>
        <w:rPr>
          <w:rFonts w:ascii="Times New Roman" w:hAnsi="Times New Roman" w:eastAsia="仿宋" w:cs="Times New Roman"/>
          <w:sz w:val="32"/>
          <w:szCs w:val="32"/>
        </w:rPr>
        <w:t>营商环境最优区</w:t>
      </w:r>
      <w:r>
        <w:rPr>
          <w:rFonts w:hint="eastAsia" w:ascii="Times New Roman" w:hAnsi="Times New Roman" w:eastAsia="仿宋" w:cs="Times New Roman"/>
          <w:sz w:val="32"/>
          <w:szCs w:val="32"/>
        </w:rPr>
        <w:t>”</w:t>
      </w:r>
      <w:r>
        <w:rPr>
          <w:rFonts w:ascii="Times New Roman" w:hAnsi="Times New Roman" w:eastAsia="仿宋" w:cs="Times New Roman"/>
          <w:sz w:val="32"/>
          <w:szCs w:val="32"/>
        </w:rPr>
        <w:t>以及</w:t>
      </w:r>
      <w:r>
        <w:rPr>
          <w:rFonts w:hint="eastAsia" w:ascii="Times New Roman" w:hAnsi="Times New Roman" w:eastAsia="仿宋" w:cs="Times New Roman"/>
          <w:sz w:val="32"/>
          <w:szCs w:val="32"/>
        </w:rPr>
        <w:t>“</w:t>
      </w:r>
      <w:r>
        <w:rPr>
          <w:rFonts w:ascii="Times New Roman" w:hAnsi="Times New Roman" w:eastAsia="仿宋" w:cs="Times New Roman"/>
          <w:sz w:val="32"/>
          <w:szCs w:val="32"/>
        </w:rPr>
        <w:t>百名干部进企业 服务振兴新突破</w:t>
      </w:r>
      <w:r>
        <w:rPr>
          <w:rFonts w:hint="eastAsia" w:ascii="Times New Roman" w:hAnsi="Times New Roman" w:eastAsia="仿宋" w:cs="Times New Roman"/>
          <w:sz w:val="32"/>
          <w:szCs w:val="32"/>
        </w:rPr>
        <w:t>”</w:t>
      </w:r>
      <w:r>
        <w:rPr>
          <w:rFonts w:ascii="Times New Roman" w:hAnsi="Times New Roman" w:eastAsia="仿宋" w:cs="Times New Roman"/>
          <w:sz w:val="32"/>
          <w:szCs w:val="32"/>
        </w:rPr>
        <w:t>等活动</w:t>
      </w:r>
      <w:r>
        <w:rPr>
          <w:rFonts w:ascii="Times New Roman" w:hAnsi="Times New Roman" w:eastAsia="仿宋" w:cs="Times New Roman"/>
          <w:sz w:val="32"/>
          <w:szCs w:val="32"/>
          <w:highlight w:val="none"/>
        </w:rPr>
        <w:t>，全区领导干部共计走访企业</w:t>
      </w:r>
      <w:r>
        <w:rPr>
          <w:rFonts w:hint="eastAsia" w:ascii="Times New Roman" w:hAnsi="Times New Roman" w:eastAsia="仿宋" w:cs="Times New Roman"/>
          <w:sz w:val="32"/>
          <w:szCs w:val="32"/>
          <w:highlight w:val="none"/>
          <w:lang w:val="en-US" w:eastAsia="zh-CN"/>
        </w:rPr>
        <w:t>308</w:t>
      </w:r>
      <w:r>
        <w:rPr>
          <w:rFonts w:ascii="Times New Roman" w:hAnsi="Times New Roman" w:eastAsia="仿宋" w:cs="Times New Roman"/>
          <w:sz w:val="32"/>
          <w:szCs w:val="32"/>
          <w:highlight w:val="none"/>
        </w:rPr>
        <w:t>次，协调解决问题</w:t>
      </w:r>
      <w:r>
        <w:rPr>
          <w:rFonts w:hint="eastAsia" w:ascii="Times New Roman" w:hAnsi="Times New Roman" w:eastAsia="仿宋" w:cs="Times New Roman"/>
          <w:sz w:val="32"/>
          <w:szCs w:val="32"/>
          <w:highlight w:val="none"/>
          <w:lang w:val="en-US" w:eastAsia="zh-CN"/>
        </w:rPr>
        <w:t>65</w:t>
      </w:r>
      <w:r>
        <w:rPr>
          <w:rFonts w:ascii="Times New Roman" w:hAnsi="Times New Roman" w:eastAsia="仿宋" w:cs="Times New Roman"/>
          <w:sz w:val="32"/>
          <w:szCs w:val="32"/>
          <w:highlight w:val="none"/>
        </w:rPr>
        <w:t>个。政务服务中心办理各类行政审批事项</w:t>
      </w:r>
      <w:r>
        <w:rPr>
          <w:rFonts w:hint="eastAsia" w:ascii="Times New Roman" w:hAnsi="Times New Roman" w:eastAsia="仿宋" w:cs="Times New Roman"/>
          <w:sz w:val="32"/>
          <w:szCs w:val="32"/>
          <w:highlight w:val="none"/>
          <w:lang w:val="en-US" w:eastAsia="zh-CN"/>
        </w:rPr>
        <w:t>19511</w:t>
      </w:r>
      <w:r>
        <w:rPr>
          <w:rFonts w:ascii="Times New Roman" w:hAnsi="Times New Roman" w:eastAsia="仿宋" w:cs="Times New Roman"/>
          <w:sz w:val="32"/>
          <w:szCs w:val="32"/>
          <w:highlight w:val="none"/>
        </w:rPr>
        <w:t>件，提供</w:t>
      </w:r>
      <w:r>
        <w:rPr>
          <w:rFonts w:hint="eastAsia" w:ascii="Times New Roman" w:hAnsi="Times New Roman" w:eastAsia="仿宋" w:cs="Times New Roman"/>
          <w:sz w:val="32"/>
          <w:szCs w:val="32"/>
          <w:highlight w:val="none"/>
        </w:rPr>
        <w:t>“</w:t>
      </w:r>
      <w:r>
        <w:rPr>
          <w:rFonts w:ascii="Times New Roman" w:hAnsi="Times New Roman" w:eastAsia="仿宋" w:cs="Times New Roman"/>
          <w:sz w:val="32"/>
          <w:szCs w:val="32"/>
          <w:highlight w:val="none"/>
        </w:rPr>
        <w:t>帮办代办</w:t>
      </w:r>
      <w:r>
        <w:rPr>
          <w:rFonts w:hint="eastAsia" w:ascii="Times New Roman" w:hAnsi="Times New Roman" w:eastAsia="仿宋" w:cs="Times New Roman"/>
          <w:sz w:val="32"/>
          <w:szCs w:val="32"/>
          <w:highlight w:val="none"/>
        </w:rPr>
        <w:t>”</w:t>
      </w:r>
      <w:r>
        <w:rPr>
          <w:rFonts w:ascii="Times New Roman" w:hAnsi="Times New Roman" w:eastAsia="仿宋" w:cs="Times New Roman"/>
          <w:sz w:val="32"/>
          <w:szCs w:val="32"/>
          <w:highlight w:val="none"/>
        </w:rPr>
        <w:t>服务</w:t>
      </w:r>
      <w:r>
        <w:rPr>
          <w:rFonts w:hint="eastAsia" w:ascii="Times New Roman" w:hAnsi="Times New Roman" w:eastAsia="仿宋" w:cs="Times New Roman"/>
          <w:sz w:val="32"/>
          <w:szCs w:val="32"/>
          <w:highlight w:val="none"/>
          <w:lang w:val="en-US" w:eastAsia="zh-CN"/>
        </w:rPr>
        <w:t>953</w:t>
      </w:r>
      <w:r>
        <w:rPr>
          <w:rFonts w:ascii="Times New Roman" w:hAnsi="Times New Roman" w:eastAsia="仿宋" w:cs="Times New Roman"/>
          <w:sz w:val="32"/>
          <w:szCs w:val="32"/>
          <w:highlight w:val="none"/>
        </w:rPr>
        <w:t>次</w:t>
      </w:r>
      <w:r>
        <w:rPr>
          <w:rFonts w:hint="eastAsia" w:ascii="Times New Roman" w:hAnsi="Times New Roman" w:eastAsia="仿宋" w:cs="Times New Roman"/>
          <w:sz w:val="32"/>
          <w:szCs w:val="32"/>
          <w:highlight w:val="none"/>
        </w:rPr>
        <w:t>，</w:t>
      </w:r>
      <w:r>
        <w:rPr>
          <w:rFonts w:ascii="Times New Roman" w:hAnsi="Times New Roman" w:eastAsia="仿宋" w:cs="Times New Roman"/>
          <w:sz w:val="32"/>
          <w:szCs w:val="32"/>
          <w:highlight w:val="none"/>
        </w:rPr>
        <w:t>最多跑一次甚至零跑腿成为顺城区行政审批服务常态。全力打造一云多端数字乡村模块，16个村82个监控正式上线运行。助力民营经济发展壮大，编制《办事不找关系指南》，落实助企纾困</w:t>
      </w:r>
      <w:r>
        <w:rPr>
          <w:rFonts w:hint="eastAsia" w:ascii="Times New Roman" w:hAnsi="Times New Roman" w:eastAsia="仿宋" w:cs="Times New Roman"/>
          <w:sz w:val="32"/>
          <w:szCs w:val="32"/>
          <w:highlight w:val="none"/>
        </w:rPr>
        <w:t>“</w:t>
      </w:r>
      <w:r>
        <w:rPr>
          <w:rFonts w:ascii="Times New Roman" w:hAnsi="Times New Roman" w:eastAsia="仿宋" w:cs="Times New Roman"/>
          <w:sz w:val="32"/>
          <w:szCs w:val="32"/>
          <w:highlight w:val="none"/>
        </w:rPr>
        <w:t>免申即享</w:t>
      </w:r>
      <w:r>
        <w:rPr>
          <w:rFonts w:hint="eastAsia" w:ascii="Times New Roman" w:hAnsi="Times New Roman" w:eastAsia="仿宋" w:cs="Times New Roman"/>
          <w:sz w:val="32"/>
          <w:szCs w:val="32"/>
          <w:highlight w:val="none"/>
        </w:rPr>
        <w:t>”</w:t>
      </w:r>
      <w:r>
        <w:rPr>
          <w:rFonts w:ascii="Times New Roman" w:hAnsi="Times New Roman" w:eastAsia="仿宋" w:cs="Times New Roman"/>
          <w:sz w:val="32"/>
          <w:szCs w:val="32"/>
          <w:highlight w:val="none"/>
        </w:rPr>
        <w:t>政策，发放直补资金139.98万元。</w:t>
      </w:r>
      <w:r>
        <w:rPr>
          <w:rFonts w:hint="eastAsia" w:ascii="Times New Roman" w:hAnsi="Times New Roman" w:eastAsia="仿宋" w:cs="Times New Roman"/>
          <w:sz w:val="32"/>
          <w:szCs w:val="32"/>
          <w:highlight w:val="none"/>
        </w:rPr>
        <w:t>规范供电、供水等行业收费，助力134户小微企业恢复生产经营。</w:t>
      </w:r>
    </w:p>
    <w:p>
      <w:pPr>
        <w:adjustRightInd w:val="0"/>
        <w:snapToGrid w:val="0"/>
        <w:spacing w:line="600" w:lineRule="exact"/>
        <w:ind w:firstLine="640" w:firstLineChars="200"/>
        <w:rPr>
          <w:rFonts w:ascii="Times New Roman" w:hAnsi="Times New Roman" w:eastAsia="仿宋" w:cs="Times New Roman"/>
          <w:sz w:val="32"/>
          <w:szCs w:val="32"/>
        </w:rPr>
      </w:pPr>
      <w:r>
        <w:rPr>
          <w:rFonts w:ascii="楷体" w:hAnsi="楷体" w:eastAsia="楷体" w:cs="Times New Roman"/>
          <w:sz w:val="32"/>
          <w:szCs w:val="32"/>
        </w:rPr>
        <w:t>城乡环境逐步提升。</w:t>
      </w:r>
      <w:r>
        <w:rPr>
          <w:rFonts w:hint="eastAsia" w:ascii="Times New Roman" w:hAnsi="Times New Roman" w:eastAsia="仿宋" w:cs="Times New Roman"/>
          <w:sz w:val="32"/>
          <w:szCs w:val="32"/>
        </w:rPr>
        <w:t>多渠道投入资金</w:t>
      </w:r>
      <w:r>
        <w:rPr>
          <w:rFonts w:ascii="Times New Roman" w:hAnsi="Times New Roman" w:eastAsia="仿宋" w:cs="Times New Roman"/>
          <w:sz w:val="32"/>
          <w:szCs w:val="32"/>
        </w:rPr>
        <w:t>1001万元</w:t>
      </w:r>
      <w:r>
        <w:rPr>
          <w:rFonts w:hint="eastAsia" w:ascii="Times New Roman" w:hAnsi="Times New Roman" w:eastAsia="仿宋" w:cs="Times New Roman"/>
          <w:sz w:val="32"/>
          <w:szCs w:val="32"/>
        </w:rPr>
        <w:t>，完成</w:t>
      </w:r>
      <w:r>
        <w:rPr>
          <w:rFonts w:ascii="Times New Roman" w:hAnsi="Times New Roman" w:eastAsia="仿宋" w:cs="Times New Roman"/>
          <w:sz w:val="32"/>
          <w:szCs w:val="32"/>
        </w:rPr>
        <w:t>农村公路改造、隐患治理及养护工作。新建、改造口袋公园</w:t>
      </w:r>
      <w:r>
        <w:rPr>
          <w:rFonts w:hint="eastAsia" w:ascii="Times New Roman" w:hAnsi="Times New Roman" w:eastAsia="仿宋" w:cs="Times New Roman"/>
          <w:sz w:val="32"/>
          <w:szCs w:val="32"/>
        </w:rPr>
        <w:t>5</w:t>
      </w:r>
      <w:r>
        <w:rPr>
          <w:rFonts w:ascii="Times New Roman" w:hAnsi="Times New Roman" w:eastAsia="仿宋" w:cs="Times New Roman"/>
          <w:sz w:val="32"/>
          <w:szCs w:val="32"/>
        </w:rPr>
        <w:t>处</w:t>
      </w:r>
      <w:r>
        <w:rPr>
          <w:rFonts w:hint="eastAsia" w:ascii="Times New Roman" w:hAnsi="Times New Roman" w:eastAsia="仿宋" w:cs="Times New Roman"/>
          <w:sz w:val="32"/>
          <w:szCs w:val="32"/>
        </w:rPr>
        <w:t>，启动实施7</w:t>
      </w:r>
      <w:r>
        <w:rPr>
          <w:rFonts w:ascii="Times New Roman" w:hAnsi="Times New Roman" w:eastAsia="仿宋" w:cs="Times New Roman"/>
          <w:sz w:val="32"/>
          <w:szCs w:val="32"/>
        </w:rPr>
        <w:t>个老旧小区</w:t>
      </w:r>
      <w:r>
        <w:rPr>
          <w:rFonts w:hint="eastAsia" w:ascii="Times New Roman" w:hAnsi="Times New Roman" w:eastAsia="仿宋" w:cs="Times New Roman"/>
          <w:sz w:val="32"/>
          <w:szCs w:val="32"/>
        </w:rPr>
        <w:t>和葛布街道棚改社区天然气</w:t>
      </w:r>
      <w:r>
        <w:rPr>
          <w:rFonts w:ascii="Times New Roman" w:hAnsi="Times New Roman" w:eastAsia="仿宋" w:cs="Times New Roman"/>
          <w:sz w:val="32"/>
          <w:szCs w:val="32"/>
        </w:rPr>
        <w:t>改造</w:t>
      </w:r>
      <w:r>
        <w:rPr>
          <w:rFonts w:hint="eastAsia" w:ascii="Times New Roman" w:hAnsi="Times New Roman" w:eastAsia="仿宋" w:cs="Times New Roman"/>
          <w:sz w:val="32"/>
          <w:szCs w:val="32"/>
        </w:rPr>
        <w:t>项目，实现63栋楼3926户居民全部通天然气。</w:t>
      </w:r>
      <w:r>
        <w:rPr>
          <w:rFonts w:ascii="Times New Roman" w:hAnsi="Times New Roman" w:eastAsia="仿宋" w:cs="Times New Roman"/>
          <w:sz w:val="32"/>
          <w:szCs w:val="32"/>
        </w:rPr>
        <w:t>完成4385户60岁以上独居老人及特殊群体</w:t>
      </w:r>
      <w:r>
        <w:rPr>
          <w:rFonts w:hint="eastAsia" w:ascii="Times New Roman" w:hAnsi="Times New Roman" w:eastAsia="仿宋" w:cs="Times New Roman"/>
          <w:sz w:val="32"/>
          <w:szCs w:val="32"/>
        </w:rPr>
        <w:t>“</w:t>
      </w:r>
      <w:r>
        <w:rPr>
          <w:rFonts w:ascii="Times New Roman" w:hAnsi="Times New Roman" w:eastAsia="仿宋" w:cs="Times New Roman"/>
          <w:sz w:val="32"/>
          <w:szCs w:val="32"/>
        </w:rPr>
        <w:t>三保险</w:t>
      </w:r>
      <w:r>
        <w:rPr>
          <w:rFonts w:hint="eastAsia" w:ascii="Times New Roman" w:hAnsi="Times New Roman" w:eastAsia="仿宋" w:cs="Times New Roman"/>
          <w:sz w:val="32"/>
          <w:szCs w:val="32"/>
        </w:rPr>
        <w:t>”</w:t>
      </w:r>
      <w:r>
        <w:rPr>
          <w:rFonts w:ascii="Times New Roman" w:hAnsi="Times New Roman" w:eastAsia="仿宋" w:cs="Times New Roman"/>
          <w:sz w:val="32"/>
          <w:szCs w:val="32"/>
        </w:rPr>
        <w:t>安装工作</w:t>
      </w:r>
      <w:r>
        <w:rPr>
          <w:rFonts w:hint="eastAsia" w:ascii="Times New Roman" w:hAnsi="Times New Roman" w:eastAsia="仿宋" w:cs="Times New Roman"/>
          <w:sz w:val="32"/>
          <w:szCs w:val="32"/>
        </w:rPr>
        <w:t>。深入开展农村人居环境净化整治工作，</w:t>
      </w:r>
      <w:r>
        <w:rPr>
          <w:rFonts w:ascii="Times New Roman" w:hAnsi="Times New Roman" w:eastAsia="仿宋" w:cs="Times New Roman"/>
          <w:sz w:val="32"/>
          <w:szCs w:val="32"/>
        </w:rPr>
        <w:t>清理</w:t>
      </w:r>
      <w:r>
        <w:rPr>
          <w:rFonts w:hint="eastAsia" w:ascii="Times New Roman" w:hAnsi="Times New Roman" w:eastAsia="仿宋" w:cs="Times New Roman"/>
          <w:sz w:val="32"/>
          <w:szCs w:val="32"/>
        </w:rPr>
        <w:t>农村</w:t>
      </w:r>
      <w:r>
        <w:rPr>
          <w:rFonts w:ascii="Times New Roman" w:hAnsi="Times New Roman" w:eastAsia="仿宋" w:cs="Times New Roman"/>
          <w:sz w:val="32"/>
          <w:szCs w:val="32"/>
        </w:rPr>
        <w:t>生活垃圾1</w:t>
      </w:r>
      <w:r>
        <w:rPr>
          <w:rFonts w:hint="eastAsia" w:ascii="Times New Roman" w:hAnsi="Times New Roman" w:eastAsia="仿宋" w:cs="Times New Roman"/>
          <w:sz w:val="32"/>
          <w:szCs w:val="32"/>
        </w:rPr>
        <w:t>6160</w:t>
      </w:r>
      <w:r>
        <w:rPr>
          <w:rFonts w:ascii="Times New Roman" w:hAnsi="Times New Roman" w:eastAsia="仿宋" w:cs="Times New Roman"/>
          <w:sz w:val="32"/>
          <w:szCs w:val="32"/>
        </w:rPr>
        <w:t>吨，清理村内沟渠</w:t>
      </w:r>
      <w:r>
        <w:rPr>
          <w:rFonts w:hint="eastAsia" w:ascii="Times New Roman" w:hAnsi="Times New Roman" w:eastAsia="仿宋" w:cs="Times New Roman"/>
          <w:sz w:val="32"/>
          <w:szCs w:val="32"/>
        </w:rPr>
        <w:t>337.3</w:t>
      </w:r>
      <w:r>
        <w:rPr>
          <w:rFonts w:ascii="Times New Roman" w:hAnsi="Times New Roman" w:eastAsia="仿宋" w:cs="Times New Roman"/>
          <w:sz w:val="32"/>
          <w:szCs w:val="32"/>
        </w:rPr>
        <w:t>公里，</w:t>
      </w:r>
      <w:r>
        <w:rPr>
          <w:rFonts w:hint="eastAsia" w:ascii="Times New Roman" w:hAnsi="Times New Roman" w:eastAsia="仿宋" w:cs="Times New Roman"/>
          <w:sz w:val="32"/>
          <w:szCs w:val="32"/>
        </w:rPr>
        <w:t>清理三堆数量456个，</w:t>
      </w:r>
      <w:r>
        <w:rPr>
          <w:rFonts w:ascii="Times New Roman" w:hAnsi="Times New Roman" w:eastAsia="仿宋" w:cs="Times New Roman"/>
          <w:sz w:val="32"/>
          <w:szCs w:val="32"/>
        </w:rPr>
        <w:t>清理村内水塘</w:t>
      </w:r>
      <w:r>
        <w:rPr>
          <w:rFonts w:hint="eastAsia" w:ascii="Times New Roman" w:hAnsi="Times New Roman" w:eastAsia="仿宋" w:cs="Times New Roman"/>
          <w:sz w:val="32"/>
          <w:szCs w:val="32"/>
        </w:rPr>
        <w:t>数量</w:t>
      </w:r>
      <w:r>
        <w:rPr>
          <w:rFonts w:ascii="Times New Roman" w:hAnsi="Times New Roman" w:eastAsia="仿宋" w:cs="Times New Roman"/>
          <w:sz w:val="32"/>
          <w:szCs w:val="32"/>
        </w:rPr>
        <w:t>28个，</w:t>
      </w:r>
      <w:r>
        <w:rPr>
          <w:rFonts w:hint="eastAsia" w:ascii="Times New Roman" w:hAnsi="Times New Roman" w:eastAsia="仿宋" w:cs="Times New Roman"/>
          <w:sz w:val="32"/>
          <w:szCs w:val="32"/>
        </w:rPr>
        <w:t>农村人居环境水平得到有</w:t>
      </w:r>
      <w:bookmarkStart w:id="0" w:name="_GoBack"/>
      <w:bookmarkEnd w:id="0"/>
      <w:r>
        <w:rPr>
          <w:rFonts w:hint="eastAsia" w:ascii="Times New Roman" w:hAnsi="Times New Roman" w:eastAsia="仿宋" w:cs="Times New Roman"/>
          <w:sz w:val="32"/>
          <w:szCs w:val="32"/>
        </w:rPr>
        <w:t>效提升。推动</w:t>
      </w:r>
      <w:r>
        <w:rPr>
          <w:rFonts w:ascii="Times New Roman" w:hAnsi="Times New Roman" w:eastAsia="仿宋" w:cs="Times New Roman"/>
          <w:sz w:val="32"/>
          <w:szCs w:val="32"/>
        </w:rPr>
        <w:t>抚西河</w:t>
      </w:r>
      <w:r>
        <w:rPr>
          <w:rFonts w:hint="eastAsia" w:ascii="Times New Roman" w:hAnsi="Times New Roman" w:eastAsia="仿宋" w:cs="Times New Roman"/>
          <w:sz w:val="32"/>
          <w:szCs w:val="32"/>
        </w:rPr>
        <w:t>、</w:t>
      </w:r>
      <w:r>
        <w:rPr>
          <w:rFonts w:ascii="Times New Roman" w:hAnsi="Times New Roman" w:eastAsia="仿宋" w:cs="Times New Roman"/>
          <w:sz w:val="32"/>
          <w:szCs w:val="32"/>
        </w:rPr>
        <w:t>兴安村河道治理等3个大中型水库后期扶持基础建设项目</w:t>
      </w:r>
      <w:r>
        <w:rPr>
          <w:rFonts w:hint="eastAsia" w:ascii="Times New Roman" w:hAnsi="Times New Roman" w:eastAsia="仿宋" w:cs="Times New Roman"/>
          <w:sz w:val="32"/>
          <w:szCs w:val="32"/>
        </w:rPr>
        <w:t>完</w:t>
      </w:r>
      <w:r>
        <w:rPr>
          <w:rFonts w:ascii="Times New Roman" w:hAnsi="Times New Roman" w:eastAsia="仿宋" w:cs="Times New Roman"/>
          <w:sz w:val="32"/>
          <w:szCs w:val="32"/>
        </w:rPr>
        <w:t>工。继续实施河道湖面垃圾治理常态化排查制度，各级河长累计巡河2715次，常态化、规范化开展河湖</w:t>
      </w:r>
      <w:r>
        <w:rPr>
          <w:rFonts w:hint="eastAsia" w:ascii="Times New Roman" w:hAnsi="Times New Roman" w:eastAsia="仿宋" w:cs="Times New Roman"/>
          <w:sz w:val="32"/>
          <w:szCs w:val="32"/>
        </w:rPr>
        <w:t>“</w:t>
      </w:r>
      <w:r>
        <w:rPr>
          <w:rFonts w:ascii="Times New Roman" w:hAnsi="Times New Roman" w:eastAsia="仿宋" w:cs="Times New Roman"/>
          <w:sz w:val="32"/>
          <w:szCs w:val="32"/>
        </w:rPr>
        <w:t>清四乱</w:t>
      </w:r>
      <w:r>
        <w:rPr>
          <w:rFonts w:hint="eastAsia" w:ascii="Times New Roman" w:hAnsi="Times New Roman" w:eastAsia="仿宋" w:cs="Times New Roman"/>
          <w:sz w:val="32"/>
          <w:szCs w:val="32"/>
        </w:rPr>
        <w:t>”</w:t>
      </w:r>
      <w:r>
        <w:rPr>
          <w:rFonts w:ascii="Times New Roman" w:hAnsi="Times New Roman" w:eastAsia="仿宋" w:cs="Times New Roman"/>
          <w:sz w:val="32"/>
          <w:szCs w:val="32"/>
        </w:rPr>
        <w:t>工作。各级林长完成巡林157人/次</w:t>
      </w:r>
      <w:r>
        <w:rPr>
          <w:rFonts w:hint="eastAsia" w:ascii="Times New Roman" w:hAnsi="Times New Roman" w:eastAsia="仿宋" w:cs="Times New Roman"/>
          <w:sz w:val="32"/>
          <w:szCs w:val="32"/>
        </w:rPr>
        <w:t>，</w:t>
      </w:r>
      <w:r>
        <w:rPr>
          <w:rFonts w:ascii="Times New Roman" w:hAnsi="Times New Roman" w:eastAsia="仿宋" w:cs="Times New Roman"/>
          <w:sz w:val="32"/>
          <w:szCs w:val="32"/>
        </w:rPr>
        <w:t>除治松材线虫病小班105个，采伐疫木53032株</w:t>
      </w:r>
      <w:r>
        <w:rPr>
          <w:rFonts w:hint="eastAsia" w:ascii="Times New Roman" w:hAnsi="Times New Roman" w:eastAsia="仿宋" w:cs="Times New Roman"/>
          <w:sz w:val="32"/>
          <w:szCs w:val="32"/>
        </w:rPr>
        <w:t>，“</w:t>
      </w:r>
      <w:r>
        <w:rPr>
          <w:rFonts w:ascii="Times New Roman" w:hAnsi="Times New Roman" w:eastAsia="仿宋" w:cs="Times New Roman"/>
          <w:sz w:val="32"/>
          <w:szCs w:val="32"/>
        </w:rPr>
        <w:t>即死即清</w:t>
      </w:r>
      <w:r>
        <w:rPr>
          <w:rFonts w:hint="eastAsia" w:ascii="Times New Roman" w:hAnsi="Times New Roman" w:eastAsia="仿宋" w:cs="Times New Roman"/>
          <w:sz w:val="32"/>
          <w:szCs w:val="32"/>
        </w:rPr>
        <w:t>”</w:t>
      </w:r>
      <w:r>
        <w:rPr>
          <w:rFonts w:ascii="Times New Roman" w:hAnsi="Times New Roman" w:eastAsia="仿宋" w:cs="Times New Roman"/>
          <w:sz w:val="32"/>
          <w:szCs w:val="32"/>
        </w:rPr>
        <w:t>除治小班327个，除治面积1771公顷，除治疫木52057株</w:t>
      </w:r>
      <w:r>
        <w:rPr>
          <w:rFonts w:hint="eastAsia" w:ascii="Times New Roman" w:hAnsi="Times New Roman" w:eastAsia="仿宋" w:cs="Times New Roman"/>
          <w:sz w:val="32"/>
          <w:szCs w:val="32"/>
        </w:rPr>
        <w:t>，</w:t>
      </w:r>
      <w:r>
        <w:rPr>
          <w:rFonts w:ascii="Times New Roman" w:hAnsi="Times New Roman" w:eastAsia="仿宋" w:cs="Times New Roman"/>
          <w:sz w:val="32"/>
          <w:szCs w:val="32"/>
        </w:rPr>
        <w:t>完成更新造林1500亩。</w:t>
      </w:r>
      <w:r>
        <w:rPr>
          <w:rFonts w:hint="eastAsia" w:ascii="Times New Roman" w:hAnsi="Times New Roman" w:eastAsia="仿宋" w:cs="Times New Roman"/>
          <w:sz w:val="32"/>
          <w:szCs w:val="32"/>
        </w:rPr>
        <w:t>加快实施清洁取暖，完成新增1328户散煤替代安装工作。辖区环境</w:t>
      </w:r>
      <w:r>
        <w:rPr>
          <w:rFonts w:ascii="Times New Roman" w:hAnsi="Times New Roman" w:eastAsia="仿宋" w:cs="Times New Roman"/>
          <w:sz w:val="32"/>
          <w:szCs w:val="32"/>
        </w:rPr>
        <w:t>空气质量、支流河水质</w:t>
      </w:r>
      <w:r>
        <w:rPr>
          <w:rFonts w:hint="eastAsia" w:ascii="Times New Roman" w:hAnsi="Times New Roman" w:eastAsia="仿宋" w:cs="Times New Roman"/>
          <w:sz w:val="32"/>
          <w:szCs w:val="32"/>
        </w:rPr>
        <w:t>明显改善</w:t>
      </w:r>
      <w:r>
        <w:rPr>
          <w:rFonts w:ascii="Times New Roman" w:hAnsi="Times New Roman" w:eastAsia="仿宋" w:cs="Times New Roman"/>
          <w:sz w:val="32"/>
          <w:szCs w:val="32"/>
        </w:rPr>
        <w:t>。环境空气</w:t>
      </w:r>
      <w:r>
        <w:rPr>
          <w:rFonts w:hint="eastAsia" w:ascii="Times New Roman" w:hAnsi="Times New Roman" w:eastAsia="仿宋" w:cs="Times New Roman"/>
          <w:sz w:val="32"/>
          <w:szCs w:val="32"/>
        </w:rPr>
        <w:t>优良</w:t>
      </w:r>
      <w:r>
        <w:rPr>
          <w:rFonts w:ascii="Times New Roman" w:hAnsi="Times New Roman" w:eastAsia="仿宋" w:cs="Times New Roman"/>
          <w:sz w:val="32"/>
          <w:szCs w:val="32"/>
        </w:rPr>
        <w:t>天数比例</w:t>
      </w:r>
      <w:r>
        <w:rPr>
          <w:rFonts w:hint="eastAsia" w:ascii="Times New Roman" w:hAnsi="Times New Roman" w:eastAsia="仿宋" w:cs="Times New Roman"/>
          <w:sz w:val="32"/>
          <w:szCs w:val="32"/>
        </w:rPr>
        <w:t>80.3</w:t>
      </w:r>
      <w:r>
        <w:rPr>
          <w:rFonts w:ascii="Times New Roman" w:hAnsi="Times New Roman" w:eastAsia="仿宋" w:cs="Times New Roman"/>
          <w:sz w:val="32"/>
          <w:szCs w:val="32"/>
        </w:rPr>
        <w:t>%，</w:t>
      </w:r>
      <w:r>
        <w:rPr>
          <w:rFonts w:hint="eastAsia" w:ascii="Times New Roman" w:hAnsi="Times New Roman" w:eastAsia="仿宋" w:cs="Times New Roman"/>
          <w:sz w:val="32"/>
          <w:szCs w:val="32"/>
        </w:rPr>
        <w:t>位列全市各区第一名。</w:t>
      </w:r>
      <w:r>
        <w:rPr>
          <w:rFonts w:ascii="Times New Roman" w:hAnsi="Times New Roman" w:eastAsia="仿宋" w:cs="Times New Roman"/>
          <w:sz w:val="32"/>
          <w:szCs w:val="32"/>
        </w:rPr>
        <w:t>PM2.5浓度为3</w:t>
      </w:r>
      <w:r>
        <w:rPr>
          <w:rFonts w:hint="eastAsia" w:ascii="Times New Roman" w:hAnsi="Times New Roman" w:eastAsia="仿宋" w:cs="Times New Roman"/>
          <w:sz w:val="32"/>
          <w:szCs w:val="32"/>
        </w:rPr>
        <w:t>2.3</w:t>
      </w:r>
      <w:r>
        <w:rPr>
          <w:rFonts w:ascii="Times New Roman" w:hAnsi="Times New Roman" w:eastAsia="仿宋" w:cs="Times New Roman"/>
          <w:sz w:val="32"/>
          <w:szCs w:val="32"/>
        </w:rPr>
        <w:t>ug/m3，在全省大气污染重点区域排名第</w:t>
      </w:r>
      <w:r>
        <w:rPr>
          <w:rFonts w:hint="eastAsia" w:ascii="Times New Roman" w:hAnsi="Times New Roman" w:eastAsia="仿宋" w:cs="Times New Roman"/>
          <w:sz w:val="32"/>
          <w:szCs w:val="32"/>
        </w:rPr>
        <w:t>二</w:t>
      </w:r>
      <w:r>
        <w:rPr>
          <w:rFonts w:ascii="Times New Roman" w:hAnsi="Times New Roman" w:eastAsia="仿宋" w:cs="Times New Roman"/>
          <w:sz w:val="32"/>
          <w:szCs w:val="32"/>
        </w:rPr>
        <w:t>，</w:t>
      </w:r>
      <w:r>
        <w:rPr>
          <w:rFonts w:hint="eastAsia" w:ascii="Times New Roman" w:hAnsi="Times New Roman" w:eastAsia="仿宋" w:cs="Times New Roman"/>
          <w:sz w:val="32"/>
          <w:szCs w:val="32"/>
        </w:rPr>
        <w:t>同比</w:t>
      </w:r>
      <w:r>
        <w:rPr>
          <w:rFonts w:ascii="Times New Roman" w:hAnsi="Times New Roman" w:eastAsia="仿宋" w:cs="Times New Roman"/>
          <w:sz w:val="32"/>
          <w:szCs w:val="32"/>
        </w:rPr>
        <w:t>改善排名第</w:t>
      </w:r>
      <w:r>
        <w:rPr>
          <w:rFonts w:hint="eastAsia" w:ascii="Times New Roman" w:hAnsi="Times New Roman" w:eastAsia="仿宋" w:cs="Times New Roman"/>
          <w:sz w:val="32"/>
          <w:szCs w:val="32"/>
        </w:rPr>
        <w:t>五</w:t>
      </w:r>
      <w:r>
        <w:rPr>
          <w:rFonts w:ascii="Times New Roman" w:hAnsi="Times New Roman" w:eastAsia="仿宋" w:cs="Times New Roman"/>
          <w:sz w:val="32"/>
          <w:szCs w:val="32"/>
        </w:rPr>
        <w:t>。辖区欧家河、将军河、鲍家河</w:t>
      </w:r>
      <w:r>
        <w:rPr>
          <w:rFonts w:hint="eastAsia" w:ascii="Times New Roman" w:hAnsi="Times New Roman" w:eastAsia="仿宋" w:cs="Times New Roman"/>
          <w:sz w:val="32"/>
          <w:szCs w:val="32"/>
        </w:rPr>
        <w:t>、葛布西河</w:t>
      </w:r>
      <w:r>
        <w:rPr>
          <w:rFonts w:ascii="Times New Roman" w:hAnsi="Times New Roman" w:eastAsia="仿宋" w:cs="Times New Roman"/>
          <w:sz w:val="32"/>
          <w:szCs w:val="32"/>
        </w:rPr>
        <w:t>水质</w:t>
      </w:r>
      <w:r>
        <w:rPr>
          <w:rFonts w:hint="eastAsia" w:ascii="Times New Roman" w:hAnsi="Times New Roman" w:eastAsia="仿宋" w:cs="Times New Roman"/>
          <w:sz w:val="32"/>
          <w:szCs w:val="32"/>
        </w:rPr>
        <w:t>均达到省市Ⅳ类水体考核标准</w:t>
      </w:r>
      <w:r>
        <w:rPr>
          <w:rFonts w:ascii="Times New Roman" w:hAnsi="Times New Roman" w:eastAsia="仿宋" w:cs="Times New Roman"/>
          <w:sz w:val="32"/>
          <w:szCs w:val="32"/>
        </w:rPr>
        <w:t>。</w:t>
      </w:r>
    </w:p>
    <w:p>
      <w:pPr>
        <w:pStyle w:val="6"/>
        <w:keepNext w:val="0"/>
        <w:keepLines w:val="0"/>
        <w:adjustRightInd w:val="0"/>
        <w:snapToGrid w:val="0"/>
        <w:spacing w:line="600" w:lineRule="exact"/>
        <w:ind w:firstLine="640"/>
        <w:rPr>
          <w:rFonts w:eastAsia="仿宋" w:cs="Times New Roman"/>
          <w:color w:val="auto"/>
          <w:highlight w:val="none"/>
        </w:rPr>
      </w:pPr>
      <w:r>
        <w:rPr>
          <w:rFonts w:hint="eastAsia" w:ascii="楷体" w:hAnsi="楷体" w:eastAsia="楷体" w:cs="Times New Roman"/>
          <w:color w:val="auto"/>
        </w:rPr>
        <w:t>社会事业全面进步。</w:t>
      </w:r>
      <w:r>
        <w:rPr>
          <w:rFonts w:eastAsia="仿宋" w:cs="Times New Roman"/>
          <w:color w:val="auto"/>
        </w:rPr>
        <w:t>零工市场正式投入运行</w:t>
      </w:r>
      <w:r>
        <w:rPr>
          <w:rFonts w:hint="eastAsia" w:eastAsia="仿宋" w:cs="Times New Roman"/>
          <w:color w:val="auto"/>
        </w:rPr>
        <w:t>，</w:t>
      </w:r>
      <w:r>
        <w:rPr>
          <w:rFonts w:eastAsia="仿宋" w:cs="Times New Roman"/>
          <w:color w:val="auto"/>
        </w:rPr>
        <w:t>城镇新增就业3015人，失业人员再就业2891人</w:t>
      </w:r>
      <w:r>
        <w:rPr>
          <w:rFonts w:hint="eastAsia" w:eastAsia="仿宋" w:cs="Times New Roman"/>
          <w:color w:val="auto"/>
        </w:rPr>
        <w:t>，</w:t>
      </w:r>
      <w:r>
        <w:rPr>
          <w:rFonts w:eastAsia="仿宋" w:cs="Times New Roman"/>
          <w:color w:val="auto"/>
        </w:rPr>
        <w:t>扶持创业带头人</w:t>
      </w:r>
      <w:r>
        <w:rPr>
          <w:rFonts w:hint="eastAsia" w:eastAsia="仿宋" w:cs="Times New Roman"/>
          <w:color w:val="auto"/>
        </w:rPr>
        <w:t>125</w:t>
      </w:r>
      <w:r>
        <w:rPr>
          <w:rFonts w:eastAsia="仿宋" w:cs="Times New Roman"/>
          <w:color w:val="auto"/>
        </w:rPr>
        <w:t>人，带动就业</w:t>
      </w:r>
      <w:r>
        <w:rPr>
          <w:rFonts w:hint="eastAsia" w:eastAsia="仿宋" w:cs="Times New Roman"/>
          <w:color w:val="auto"/>
        </w:rPr>
        <w:t>750</w:t>
      </w:r>
      <w:r>
        <w:rPr>
          <w:rFonts w:eastAsia="仿宋" w:cs="Times New Roman"/>
          <w:color w:val="auto"/>
        </w:rPr>
        <w:t>人</w:t>
      </w:r>
      <w:r>
        <w:rPr>
          <w:rFonts w:hint="eastAsia" w:eastAsia="仿宋" w:cs="Times New Roman"/>
          <w:color w:val="auto"/>
        </w:rPr>
        <w:t>，</w:t>
      </w:r>
      <w:r>
        <w:rPr>
          <w:rFonts w:eastAsia="仿宋" w:cs="Times New Roman"/>
          <w:color w:val="auto"/>
        </w:rPr>
        <w:t>申报创业担保贷款</w:t>
      </w:r>
      <w:r>
        <w:rPr>
          <w:rFonts w:hint="eastAsia" w:eastAsia="仿宋" w:cs="Times New Roman"/>
          <w:color w:val="auto"/>
        </w:rPr>
        <w:t>800</w:t>
      </w:r>
      <w:r>
        <w:rPr>
          <w:rFonts w:eastAsia="仿宋" w:cs="Times New Roman"/>
          <w:color w:val="auto"/>
        </w:rPr>
        <w:t>万元。累计重度残疾人补助773.76万元，脱贫户、监测户救助补贴8.2万元。华丰民爆、热力公司退役军人服务站建成挂牌</w:t>
      </w:r>
      <w:r>
        <w:rPr>
          <w:rFonts w:hint="eastAsia" w:eastAsia="仿宋" w:cs="Times New Roman"/>
          <w:color w:val="auto"/>
        </w:rPr>
        <w:t>，</w:t>
      </w:r>
      <w:r>
        <w:rPr>
          <w:rFonts w:eastAsia="仿宋" w:cs="Times New Roman"/>
          <w:color w:val="auto"/>
        </w:rPr>
        <w:t>接收退役士兵100人</w:t>
      </w:r>
      <w:r>
        <w:rPr>
          <w:rFonts w:hint="eastAsia" w:eastAsia="仿宋" w:cs="Times New Roman"/>
          <w:color w:val="auto"/>
        </w:rPr>
        <w:t>，</w:t>
      </w:r>
      <w:r>
        <w:rPr>
          <w:rFonts w:eastAsia="仿宋" w:cs="Times New Roman"/>
          <w:color w:val="auto"/>
        </w:rPr>
        <w:t>累计发放各类优抚对象定补、抚恤金等1600余万元。解决低保户住房难问题，实物配租25套，惠及300余户。</w:t>
      </w:r>
      <w:r>
        <w:rPr>
          <w:rFonts w:hint="eastAsia" w:eastAsia="仿宋" w:cs="Times New Roman"/>
          <w:color w:val="auto"/>
          <w:highlight w:val="none"/>
          <w:lang w:eastAsia="zh-CN"/>
        </w:rPr>
        <w:t>持续推进</w:t>
      </w:r>
      <w:r>
        <w:rPr>
          <w:rFonts w:eastAsia="仿宋" w:cs="Times New Roman"/>
          <w:color w:val="auto"/>
          <w:highlight w:val="none"/>
        </w:rPr>
        <w:t>5个</w:t>
      </w:r>
      <w:r>
        <w:rPr>
          <w:rFonts w:hint="eastAsia" w:eastAsia="仿宋" w:cs="Times New Roman"/>
          <w:color w:val="auto"/>
          <w:highlight w:val="none"/>
        </w:rPr>
        <w:t>“</w:t>
      </w:r>
      <w:r>
        <w:rPr>
          <w:rFonts w:eastAsia="仿宋" w:cs="Times New Roman"/>
          <w:color w:val="auto"/>
          <w:highlight w:val="none"/>
        </w:rPr>
        <w:t>全国第五批居家和社区养老服务改革试点</w:t>
      </w:r>
      <w:r>
        <w:rPr>
          <w:rFonts w:hint="eastAsia" w:eastAsia="仿宋" w:cs="Times New Roman"/>
          <w:color w:val="auto"/>
          <w:highlight w:val="none"/>
        </w:rPr>
        <w:t>”</w:t>
      </w:r>
      <w:r>
        <w:rPr>
          <w:rFonts w:hint="eastAsia" w:eastAsia="仿宋" w:cs="Times New Roman"/>
          <w:color w:val="auto"/>
          <w:highlight w:val="none"/>
          <w:lang w:eastAsia="zh-CN"/>
        </w:rPr>
        <w:t>建设，新建</w:t>
      </w:r>
      <w:r>
        <w:rPr>
          <w:rFonts w:hint="eastAsia" w:eastAsia="仿宋" w:cs="Times New Roman"/>
          <w:color w:val="auto"/>
          <w:highlight w:val="none"/>
        </w:rPr>
        <w:t>3个社区</w:t>
      </w:r>
      <w:r>
        <w:rPr>
          <w:rFonts w:hint="eastAsia" w:eastAsia="仿宋" w:cs="Times New Roman"/>
          <w:color w:val="auto"/>
          <w:highlight w:val="none"/>
          <w:lang w:eastAsia="zh-CN"/>
        </w:rPr>
        <w:t>长者</w:t>
      </w:r>
      <w:r>
        <w:rPr>
          <w:rFonts w:hint="eastAsia" w:eastAsia="仿宋" w:cs="Times New Roman"/>
          <w:color w:val="auto"/>
          <w:highlight w:val="none"/>
        </w:rPr>
        <w:t>食堂</w:t>
      </w:r>
      <w:r>
        <w:rPr>
          <w:rFonts w:eastAsia="仿宋" w:cs="Times New Roman"/>
          <w:color w:val="auto"/>
          <w:highlight w:val="none"/>
        </w:rPr>
        <w:t>全部投入</w:t>
      </w:r>
      <w:r>
        <w:rPr>
          <w:rFonts w:hint="eastAsia" w:eastAsia="仿宋" w:cs="Times New Roman"/>
          <w:color w:val="auto"/>
          <w:highlight w:val="none"/>
          <w:lang w:eastAsia="zh-CN"/>
        </w:rPr>
        <w:t>运营，完成困难家庭适老化改造</w:t>
      </w:r>
      <w:r>
        <w:rPr>
          <w:rFonts w:hint="eastAsia" w:eastAsia="仿宋" w:cs="Times New Roman"/>
          <w:color w:val="auto"/>
          <w:highlight w:val="none"/>
          <w:lang w:val="en-US" w:eastAsia="zh-CN"/>
        </w:rPr>
        <w:t>91户</w:t>
      </w:r>
      <w:r>
        <w:rPr>
          <w:rFonts w:eastAsia="仿宋" w:cs="Times New Roman"/>
          <w:color w:val="auto"/>
          <w:highlight w:val="none"/>
        </w:rPr>
        <w:t>。</w:t>
      </w:r>
      <w:r>
        <w:rPr>
          <w:rFonts w:hint="default" w:ascii="Times New Roman" w:hAnsi="Times New Roman" w:cs="Times New Roman"/>
          <w:b w:val="0"/>
          <w:bCs w:val="0"/>
          <w:color w:val="000000"/>
          <w:highlight w:val="none"/>
        </w:rPr>
        <w:t>中考成绩再创新高</w:t>
      </w:r>
      <w:r>
        <w:rPr>
          <w:rFonts w:hint="default" w:ascii="Times New Roman" w:hAnsi="Times New Roman" w:cs="Times New Roman"/>
          <w:b w:val="0"/>
          <w:bCs w:val="0"/>
          <w:color w:val="000000"/>
          <w:highlight w:val="none"/>
          <w:lang w:eastAsia="zh-CN"/>
        </w:rPr>
        <w:t>，</w:t>
      </w:r>
      <w:r>
        <w:rPr>
          <w:rFonts w:hint="default" w:ascii="Times New Roman" w:hAnsi="Times New Roman" w:cs="Times New Roman"/>
          <w:b w:val="0"/>
          <w:bCs w:val="0"/>
          <w:color w:val="000000"/>
          <w:highlight w:val="none"/>
        </w:rPr>
        <w:t>省重点高中进线率、录取率分别提升9.8</w:t>
      </w:r>
      <w:r>
        <w:rPr>
          <w:rFonts w:hint="default" w:ascii="Times New Roman" w:hAnsi="Times New Roman" w:cs="Times New Roman"/>
          <w:b w:val="0"/>
          <w:bCs w:val="0"/>
          <w:color w:val="000000"/>
          <w:highlight w:val="none"/>
          <w:lang w:val="en-US" w:eastAsia="zh-CN"/>
        </w:rPr>
        <w:t>%</w:t>
      </w:r>
      <w:r>
        <w:rPr>
          <w:rFonts w:hint="default" w:ascii="Times New Roman" w:hAnsi="Times New Roman" w:cs="Times New Roman"/>
          <w:b w:val="0"/>
          <w:bCs w:val="0"/>
          <w:color w:val="000000"/>
          <w:highlight w:val="none"/>
        </w:rPr>
        <w:t>和5.5</w:t>
      </w:r>
      <w:r>
        <w:rPr>
          <w:rFonts w:hint="default" w:ascii="Times New Roman" w:hAnsi="Times New Roman" w:cs="Times New Roman"/>
          <w:b w:val="0"/>
          <w:bCs w:val="0"/>
          <w:color w:val="000000"/>
          <w:highlight w:val="none"/>
          <w:lang w:val="en-US" w:eastAsia="zh-CN"/>
        </w:rPr>
        <w:t>%</w:t>
      </w:r>
      <w:r>
        <w:rPr>
          <w:rFonts w:hint="default" w:ascii="Times New Roman" w:hAnsi="Times New Roman" w:cs="Times New Roman"/>
          <w:b w:val="0"/>
          <w:bCs w:val="0"/>
          <w:color w:val="000000"/>
          <w:highlight w:val="none"/>
        </w:rPr>
        <w:t>。集团化办学</w:t>
      </w:r>
      <w:r>
        <w:rPr>
          <w:rFonts w:hint="default" w:ascii="Times New Roman" w:hAnsi="Times New Roman" w:cs="Times New Roman"/>
          <w:b w:val="0"/>
          <w:bCs w:val="0"/>
          <w:color w:val="000000"/>
          <w:highlight w:val="none"/>
          <w:lang w:val="en-US" w:eastAsia="zh-CN"/>
        </w:rPr>
        <w:t>取得实质性突破，成功</w:t>
      </w:r>
      <w:r>
        <w:rPr>
          <w:rFonts w:hint="default" w:ascii="Times New Roman" w:hAnsi="Times New Roman" w:cs="Times New Roman"/>
          <w:b w:val="0"/>
          <w:bCs w:val="0"/>
          <w:color w:val="000000"/>
          <w:highlight w:val="none"/>
        </w:rPr>
        <w:t>组建</w:t>
      </w:r>
      <w:r>
        <w:rPr>
          <w:rFonts w:hint="eastAsia" w:ascii="Times New Roman" w:hAnsi="Times New Roman" w:cs="Times New Roman"/>
          <w:b w:val="0"/>
          <w:bCs w:val="0"/>
          <w:color w:val="000000"/>
          <w:highlight w:val="none"/>
          <w:lang w:eastAsia="zh-CN"/>
        </w:rPr>
        <w:t>“紧密型”抚顺市第</w:t>
      </w:r>
      <w:r>
        <w:rPr>
          <w:rFonts w:hint="default" w:ascii="Times New Roman" w:hAnsi="Times New Roman" w:cs="Times New Roman"/>
          <w:b w:val="0"/>
          <w:bCs w:val="0"/>
          <w:color w:val="000000"/>
          <w:highlight w:val="none"/>
        </w:rPr>
        <w:t>十五中学教育集团和</w:t>
      </w:r>
      <w:r>
        <w:rPr>
          <w:rFonts w:hint="eastAsia" w:ascii="Times New Roman" w:hAnsi="Times New Roman" w:cs="Times New Roman"/>
          <w:b w:val="0"/>
          <w:bCs w:val="0"/>
          <w:color w:val="000000"/>
          <w:highlight w:val="none"/>
          <w:lang w:eastAsia="zh-CN"/>
        </w:rPr>
        <w:t>顺城区</w:t>
      </w:r>
      <w:r>
        <w:rPr>
          <w:rFonts w:hint="default" w:ascii="Times New Roman" w:hAnsi="Times New Roman" w:cs="Times New Roman"/>
          <w:b w:val="0"/>
          <w:bCs w:val="0"/>
          <w:color w:val="000000"/>
          <w:highlight w:val="none"/>
        </w:rPr>
        <w:t>大自然小学教育集团，全区教育</w:t>
      </w:r>
      <w:r>
        <w:rPr>
          <w:rFonts w:hint="default" w:ascii="Times New Roman" w:hAnsi="Times New Roman" w:cs="Times New Roman"/>
          <w:b w:val="0"/>
          <w:bCs w:val="0"/>
          <w:color w:val="000000"/>
          <w:highlight w:val="none"/>
          <w:lang w:val="en-US" w:eastAsia="zh-CN"/>
        </w:rPr>
        <w:t>持续</w:t>
      </w:r>
      <w:r>
        <w:rPr>
          <w:rFonts w:hint="default" w:ascii="Times New Roman" w:hAnsi="Times New Roman" w:cs="Times New Roman"/>
          <w:b w:val="0"/>
          <w:bCs w:val="0"/>
          <w:color w:val="000000"/>
          <w:highlight w:val="none"/>
        </w:rPr>
        <w:t>优质均衡发展</w:t>
      </w:r>
      <w:r>
        <w:rPr>
          <w:rFonts w:hint="eastAsia" w:cs="Times New Roman"/>
          <w:b w:val="0"/>
          <w:bCs w:val="0"/>
          <w:color w:val="000000"/>
          <w:highlight w:val="none"/>
          <w:lang w:val="en-US" w:eastAsia="zh-CN"/>
        </w:rPr>
        <w:t xml:space="preserve">; </w:t>
      </w:r>
      <w:r>
        <w:rPr>
          <w:rFonts w:hint="default" w:ascii="Times New Roman" w:hAnsi="Times New Roman" w:cs="Times New Roman"/>
          <w:b w:val="0"/>
          <w:bCs w:val="0"/>
          <w:color w:val="000000"/>
          <w:highlight w:val="none"/>
        </w:rPr>
        <w:t>成立顺城区幼教集团，</w:t>
      </w:r>
      <w:r>
        <w:rPr>
          <w:rFonts w:hint="default" w:ascii="Times New Roman" w:hAnsi="Times New Roman" w:cs="Times New Roman"/>
          <w:b w:val="0"/>
          <w:bCs w:val="0"/>
          <w:color w:val="000000"/>
          <w:highlight w:val="none"/>
          <w:lang w:val="en-US" w:eastAsia="zh-CN"/>
        </w:rPr>
        <w:t>新增</w:t>
      </w:r>
      <w:r>
        <w:rPr>
          <w:rFonts w:hint="eastAsia" w:ascii="Times New Roman" w:hAnsi="Times New Roman" w:cs="Times New Roman"/>
          <w:b w:val="0"/>
          <w:bCs w:val="0"/>
          <w:color w:val="000000"/>
          <w:highlight w:val="none"/>
          <w:lang w:val="en-US" w:eastAsia="zh-CN"/>
        </w:rPr>
        <w:t>3</w:t>
      </w:r>
      <w:r>
        <w:rPr>
          <w:rFonts w:hint="default" w:ascii="Times New Roman" w:hAnsi="Times New Roman" w:cs="Times New Roman"/>
          <w:b w:val="0"/>
          <w:bCs w:val="0"/>
          <w:color w:val="000000"/>
          <w:highlight w:val="none"/>
          <w:lang w:val="en-US" w:eastAsia="zh-CN"/>
        </w:rPr>
        <w:t>所公办幼儿园</w:t>
      </w:r>
      <w:r>
        <w:rPr>
          <w:rFonts w:hint="default" w:ascii="Times New Roman" w:hAnsi="Times New Roman" w:cs="Times New Roman"/>
          <w:b w:val="0"/>
          <w:bCs w:val="0"/>
          <w:color w:val="000000"/>
          <w:highlight w:val="none"/>
        </w:rPr>
        <w:t>，增加公办学位</w:t>
      </w:r>
      <w:r>
        <w:rPr>
          <w:rFonts w:hint="eastAsia" w:ascii="Times New Roman" w:hAnsi="Times New Roman" w:cs="Times New Roman"/>
          <w:b w:val="0"/>
          <w:bCs w:val="0"/>
          <w:color w:val="000000"/>
          <w:highlight w:val="none"/>
          <w:lang w:val="en-US" w:eastAsia="zh-CN"/>
        </w:rPr>
        <w:t>810</w:t>
      </w:r>
      <w:r>
        <w:rPr>
          <w:rFonts w:hint="default" w:ascii="Times New Roman" w:hAnsi="Times New Roman" w:cs="Times New Roman"/>
          <w:b w:val="0"/>
          <w:bCs w:val="0"/>
          <w:color w:val="000000"/>
          <w:highlight w:val="none"/>
        </w:rPr>
        <w:t>个。</w:t>
      </w:r>
      <w:r>
        <w:rPr>
          <w:rFonts w:hint="eastAsia" w:ascii="Times New Roman" w:hAnsi="Times New Roman" w:cs="Times New Roman"/>
          <w:b w:val="0"/>
          <w:bCs w:val="0"/>
          <w:color w:val="000000"/>
          <w:highlight w:val="none"/>
          <w:lang w:eastAsia="zh-CN"/>
        </w:rPr>
        <w:t>持续推进远洋学校还建工作。</w:t>
      </w:r>
      <w:r>
        <w:rPr>
          <w:rFonts w:hint="eastAsia" w:ascii="Times New Roman" w:hAnsi="Times New Roman" w:cs="Times New Roman"/>
          <w:b w:val="0"/>
          <w:bCs w:val="0"/>
          <w:color w:val="000000"/>
          <w:highlight w:val="none"/>
          <w:lang w:val="en-US" w:eastAsia="zh-CN"/>
        </w:rPr>
        <w:t>与辽宁师范大学、沈阳师范大学签订“共建大学生就业实习基地”协议，</w:t>
      </w:r>
      <w:r>
        <w:rPr>
          <w:rFonts w:hint="eastAsia" w:ascii="Times New Roman" w:hAnsi="Times New Roman" w:cs="Times New Roman"/>
          <w:b w:val="0"/>
          <w:bCs w:val="0"/>
          <w:color w:val="000000"/>
          <w:highlight w:val="none"/>
          <w:lang w:eastAsia="zh-CN"/>
        </w:rPr>
        <w:t>公开招聘高层次紧缺人才</w:t>
      </w:r>
      <w:r>
        <w:rPr>
          <w:rFonts w:hint="eastAsia" w:ascii="Times New Roman" w:hAnsi="Times New Roman" w:cs="Times New Roman"/>
          <w:b w:val="0"/>
          <w:bCs w:val="0"/>
          <w:color w:val="000000"/>
          <w:highlight w:val="none"/>
          <w:lang w:val="en-US" w:eastAsia="zh-CN"/>
        </w:rPr>
        <w:t>13名，其中研究生4名、本科生9名。</w:t>
      </w:r>
      <w:r>
        <w:rPr>
          <w:rFonts w:hint="default" w:ascii="Times New Roman" w:hAnsi="Times New Roman" w:cs="Times New Roman"/>
          <w:b w:val="0"/>
          <w:bCs w:val="0"/>
          <w:color w:val="000000"/>
          <w:highlight w:val="none"/>
          <w:lang w:val="en-US" w:eastAsia="zh-CN"/>
        </w:rPr>
        <w:t>投入资金1000</w:t>
      </w:r>
      <w:r>
        <w:rPr>
          <w:rFonts w:hint="default" w:ascii="Times New Roman" w:hAnsi="Times New Roman" w:cs="Times New Roman"/>
          <w:b w:val="0"/>
          <w:bCs w:val="0"/>
          <w:color w:val="000000"/>
          <w:highlight w:val="none"/>
        </w:rPr>
        <w:t>余万元</w:t>
      </w:r>
      <w:r>
        <w:rPr>
          <w:rFonts w:hint="default" w:ascii="Times New Roman" w:hAnsi="Times New Roman" w:cs="Times New Roman"/>
          <w:b w:val="0"/>
          <w:bCs w:val="0"/>
          <w:color w:val="000000"/>
          <w:highlight w:val="none"/>
          <w:lang w:eastAsia="zh-CN"/>
        </w:rPr>
        <w:t>，</w:t>
      </w:r>
      <w:r>
        <w:rPr>
          <w:rFonts w:hint="default" w:ascii="Times New Roman" w:hAnsi="Times New Roman" w:cs="Times New Roman"/>
          <w:b w:val="0"/>
          <w:bCs w:val="0"/>
          <w:color w:val="000000"/>
          <w:highlight w:val="none"/>
          <w:lang w:val="en-US" w:eastAsia="zh-CN"/>
        </w:rPr>
        <w:t>完成</w:t>
      </w:r>
      <w:r>
        <w:rPr>
          <w:rFonts w:hint="default" w:ascii="Times New Roman" w:hAnsi="Times New Roman" w:cs="Times New Roman"/>
          <w:b w:val="0"/>
          <w:bCs w:val="0"/>
          <w:color w:val="000000"/>
          <w:highlight w:val="none"/>
        </w:rPr>
        <w:t>6所学校校舍维修</w:t>
      </w:r>
      <w:r>
        <w:rPr>
          <w:rFonts w:hint="default" w:ascii="Times New Roman" w:hAnsi="Times New Roman" w:cs="Times New Roman"/>
          <w:b w:val="0"/>
          <w:bCs w:val="0"/>
          <w:color w:val="000000"/>
          <w:highlight w:val="none"/>
          <w:lang w:val="en-US" w:eastAsia="zh-CN"/>
        </w:rPr>
        <w:t>及16所学校设备采购</w:t>
      </w:r>
      <w:r>
        <w:rPr>
          <w:rFonts w:hint="default" w:ascii="Times New Roman" w:hAnsi="Times New Roman" w:cs="Times New Roman"/>
          <w:b w:val="0"/>
          <w:bCs w:val="0"/>
          <w:color w:val="000000"/>
          <w:highlight w:val="none"/>
        </w:rPr>
        <w:t>。</w:t>
      </w:r>
      <w:r>
        <w:rPr>
          <w:rFonts w:hint="eastAsia" w:eastAsia="仿宋" w:cs="Times New Roman"/>
          <w:color w:val="auto"/>
          <w:highlight w:val="none"/>
        </w:rPr>
        <w:t>推进健康顺城建设，“</w:t>
      </w:r>
      <w:r>
        <w:rPr>
          <w:rFonts w:eastAsia="仿宋" w:cs="Times New Roman"/>
          <w:color w:val="auto"/>
          <w:highlight w:val="none"/>
        </w:rPr>
        <w:t>乙类乙管</w:t>
      </w:r>
      <w:r>
        <w:rPr>
          <w:rFonts w:hint="eastAsia" w:eastAsia="仿宋" w:cs="Times New Roman"/>
          <w:color w:val="auto"/>
          <w:highlight w:val="none"/>
        </w:rPr>
        <w:t>”</w:t>
      </w:r>
      <w:r>
        <w:rPr>
          <w:rFonts w:eastAsia="仿宋" w:cs="Times New Roman"/>
          <w:color w:val="auto"/>
          <w:highlight w:val="none"/>
        </w:rPr>
        <w:t>常态化防控有序推进，紧密型医联体合作稳步推进，双向转诊得到进一步优化</w:t>
      </w:r>
      <w:r>
        <w:rPr>
          <w:rFonts w:hint="eastAsia" w:eastAsia="仿宋" w:cs="Times New Roman"/>
          <w:color w:val="auto"/>
          <w:highlight w:val="none"/>
        </w:rPr>
        <w:t>，</w:t>
      </w:r>
      <w:r>
        <w:rPr>
          <w:rFonts w:eastAsia="仿宋" w:cs="Times New Roman"/>
          <w:color w:val="auto"/>
          <w:highlight w:val="none"/>
        </w:rPr>
        <w:t>医保经办服务实现</w:t>
      </w:r>
      <w:r>
        <w:rPr>
          <w:rFonts w:hint="eastAsia" w:eastAsia="仿宋" w:cs="Times New Roman"/>
          <w:color w:val="auto"/>
          <w:highlight w:val="none"/>
        </w:rPr>
        <w:t>“</w:t>
      </w:r>
      <w:r>
        <w:rPr>
          <w:rFonts w:eastAsia="仿宋" w:cs="Times New Roman"/>
          <w:color w:val="auto"/>
          <w:highlight w:val="none"/>
        </w:rPr>
        <w:t>全覆盖</w:t>
      </w:r>
      <w:r>
        <w:rPr>
          <w:rFonts w:hint="eastAsia" w:eastAsia="仿宋" w:cs="Times New Roman"/>
          <w:color w:val="auto"/>
          <w:highlight w:val="none"/>
        </w:rPr>
        <w:t>”</w:t>
      </w:r>
      <w:r>
        <w:rPr>
          <w:rFonts w:eastAsia="仿宋" w:cs="Times New Roman"/>
          <w:color w:val="auto"/>
          <w:highlight w:val="none"/>
        </w:rPr>
        <w:t>。着重解决一批群众反应热烈的民生问题</w:t>
      </w:r>
      <w:r>
        <w:rPr>
          <w:rFonts w:hint="eastAsia" w:eastAsia="仿宋" w:cs="Times New Roman"/>
          <w:color w:val="auto"/>
          <w:highlight w:val="none"/>
        </w:rPr>
        <w:t>，印发了《贯彻落实省委常委、省纪委书记、省监委主任刘奇凡9月7日来抚调研讲话精神任务分工清单》。</w:t>
      </w:r>
      <w:r>
        <w:rPr>
          <w:rFonts w:eastAsia="仿宋" w:cs="Times New Roman"/>
          <w:color w:val="auto"/>
          <w:highlight w:val="none"/>
        </w:rPr>
        <w:t>保交楼项目有序</w:t>
      </w:r>
      <w:r>
        <w:rPr>
          <w:rFonts w:hint="eastAsia" w:eastAsia="仿宋" w:cs="Times New Roman"/>
          <w:color w:val="auto"/>
          <w:highlight w:val="none"/>
        </w:rPr>
        <w:t>实施，滨晟府邸开工建设。“入学难”问题加快推进，完成城东第三实验小学等3个项目可研批复。</w:t>
      </w:r>
      <w:r>
        <w:rPr>
          <w:rFonts w:hint="eastAsia" w:eastAsia="仿宋" w:cs="Times New Roman"/>
          <w:color w:val="auto"/>
          <w:highlight w:val="none"/>
          <w:lang w:eastAsia="zh-CN"/>
        </w:rPr>
        <w:t>年内</w:t>
      </w:r>
      <w:r>
        <w:rPr>
          <w:rFonts w:eastAsia="仿宋" w:cs="Times New Roman"/>
          <w:color w:val="auto"/>
          <w:highlight w:val="none"/>
        </w:rPr>
        <w:t>累计解决</w:t>
      </w:r>
      <w:r>
        <w:rPr>
          <w:rFonts w:hint="eastAsia" w:eastAsia="仿宋" w:cs="Times New Roman"/>
          <w:color w:val="auto"/>
          <w:highlight w:val="none"/>
          <w:lang w:val="en-US" w:eastAsia="zh-CN"/>
        </w:rPr>
        <w:t>1276</w:t>
      </w:r>
      <w:r>
        <w:rPr>
          <w:rFonts w:eastAsia="仿宋" w:cs="Times New Roman"/>
          <w:color w:val="auto"/>
          <w:highlight w:val="none"/>
        </w:rPr>
        <w:t>户居民</w:t>
      </w:r>
      <w:r>
        <w:rPr>
          <w:rFonts w:hint="eastAsia" w:eastAsia="仿宋" w:cs="Times New Roman"/>
          <w:color w:val="auto"/>
          <w:highlight w:val="none"/>
        </w:rPr>
        <w:t>“</w:t>
      </w:r>
      <w:r>
        <w:rPr>
          <w:rFonts w:eastAsia="仿宋" w:cs="Times New Roman"/>
          <w:color w:val="auto"/>
          <w:highlight w:val="none"/>
        </w:rPr>
        <w:t>不能办证</w:t>
      </w:r>
      <w:r>
        <w:rPr>
          <w:rFonts w:hint="eastAsia" w:eastAsia="仿宋" w:cs="Times New Roman"/>
          <w:color w:val="auto"/>
          <w:highlight w:val="none"/>
        </w:rPr>
        <w:t>”</w:t>
      </w:r>
      <w:r>
        <w:rPr>
          <w:rFonts w:eastAsia="仿宋" w:cs="Times New Roman"/>
          <w:color w:val="auto"/>
          <w:highlight w:val="none"/>
        </w:rPr>
        <w:t>问题</w:t>
      </w:r>
      <w:r>
        <w:rPr>
          <w:rFonts w:hint="eastAsia" w:eastAsia="仿宋" w:cs="Times New Roman"/>
          <w:color w:val="auto"/>
          <w:highlight w:val="none"/>
        </w:rPr>
        <w:t>。推动</w:t>
      </w:r>
      <w:r>
        <w:rPr>
          <w:rFonts w:eastAsia="仿宋" w:cs="Times New Roman"/>
          <w:color w:val="auto"/>
          <w:highlight w:val="none"/>
        </w:rPr>
        <w:t>东华村集中饮水工程完工</w:t>
      </w:r>
      <w:r>
        <w:rPr>
          <w:rFonts w:hint="eastAsia" w:eastAsia="仿宋" w:cs="Times New Roman"/>
          <w:color w:val="auto"/>
          <w:highlight w:val="none"/>
        </w:rPr>
        <w:t>，满足1246名村民健康用水需求。</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楷体" w:hAnsi="楷体" w:eastAsia="楷体" w:cs="Times New Roman"/>
          <w:sz w:val="32"/>
          <w:szCs w:val="32"/>
          <w:highlight w:val="none"/>
        </w:rPr>
        <w:t>加快建设</w:t>
      </w:r>
      <w:r>
        <w:rPr>
          <w:rFonts w:ascii="楷体" w:hAnsi="楷体" w:eastAsia="楷体" w:cs="Times New Roman"/>
          <w:sz w:val="32"/>
          <w:szCs w:val="32"/>
          <w:highlight w:val="none"/>
        </w:rPr>
        <w:t>平安顺城。</w:t>
      </w:r>
      <w:r>
        <w:rPr>
          <w:rFonts w:ascii="Times New Roman" w:hAnsi="Times New Roman" w:eastAsia="仿宋" w:cs="Times New Roman"/>
          <w:sz w:val="32"/>
          <w:szCs w:val="32"/>
          <w:highlight w:val="none"/>
        </w:rPr>
        <w:t>常态化推进扫黑除恶专项斗争，纵深开展</w:t>
      </w:r>
      <w:r>
        <w:rPr>
          <w:rFonts w:hint="eastAsia" w:ascii="Times New Roman" w:hAnsi="Times New Roman" w:eastAsia="仿宋" w:cs="Times New Roman"/>
          <w:sz w:val="32"/>
          <w:szCs w:val="32"/>
          <w:highlight w:val="none"/>
        </w:rPr>
        <w:t>“</w:t>
      </w:r>
      <w:r>
        <w:rPr>
          <w:rFonts w:ascii="Times New Roman" w:hAnsi="Times New Roman" w:eastAsia="仿宋" w:cs="Times New Roman"/>
          <w:sz w:val="32"/>
          <w:szCs w:val="32"/>
          <w:highlight w:val="none"/>
        </w:rPr>
        <w:t>亮剑系列行动</w:t>
      </w:r>
      <w:r>
        <w:rPr>
          <w:rFonts w:hint="eastAsia" w:ascii="Times New Roman" w:hAnsi="Times New Roman" w:eastAsia="仿宋" w:cs="Times New Roman"/>
          <w:sz w:val="32"/>
          <w:szCs w:val="32"/>
          <w:highlight w:val="none"/>
        </w:rPr>
        <w:t>”、“</w:t>
      </w:r>
      <w:r>
        <w:rPr>
          <w:rFonts w:ascii="Times New Roman" w:hAnsi="Times New Roman" w:eastAsia="仿宋" w:cs="Times New Roman"/>
          <w:sz w:val="32"/>
          <w:szCs w:val="32"/>
          <w:highlight w:val="none"/>
        </w:rPr>
        <w:t>夏季行动</w:t>
      </w:r>
      <w:r>
        <w:rPr>
          <w:rFonts w:hint="eastAsia" w:ascii="Times New Roman" w:hAnsi="Times New Roman" w:eastAsia="仿宋" w:cs="Times New Roman"/>
          <w:sz w:val="32"/>
          <w:szCs w:val="32"/>
          <w:highlight w:val="none"/>
        </w:rPr>
        <w:t>”、“</w:t>
      </w:r>
      <w:r>
        <w:rPr>
          <w:rFonts w:ascii="Times New Roman" w:hAnsi="Times New Roman" w:eastAsia="仿宋" w:cs="Times New Roman"/>
          <w:sz w:val="32"/>
          <w:szCs w:val="32"/>
          <w:highlight w:val="none"/>
        </w:rPr>
        <w:t>平安护航</w:t>
      </w:r>
      <w:r>
        <w:rPr>
          <w:rFonts w:hint="eastAsia" w:ascii="Times New Roman" w:hAnsi="Times New Roman" w:eastAsia="仿宋" w:cs="Times New Roman"/>
          <w:sz w:val="32"/>
          <w:szCs w:val="32"/>
          <w:highlight w:val="none"/>
        </w:rPr>
        <w:t>”</w:t>
      </w:r>
      <w:r>
        <w:rPr>
          <w:rFonts w:ascii="Times New Roman" w:hAnsi="Times New Roman" w:eastAsia="仿宋" w:cs="Times New Roman"/>
          <w:sz w:val="32"/>
          <w:szCs w:val="32"/>
          <w:highlight w:val="none"/>
        </w:rPr>
        <w:t>专项行动，全年治安案件同比下降35.44%。成立</w:t>
      </w:r>
      <w:r>
        <w:rPr>
          <w:rFonts w:hint="eastAsia" w:ascii="Times New Roman" w:hAnsi="Times New Roman" w:eastAsia="仿宋" w:cs="Times New Roman"/>
          <w:sz w:val="32"/>
          <w:szCs w:val="32"/>
          <w:highlight w:val="none"/>
        </w:rPr>
        <w:t>“</w:t>
      </w:r>
      <w:r>
        <w:rPr>
          <w:rFonts w:ascii="Times New Roman" w:hAnsi="Times New Roman" w:eastAsia="仿宋" w:cs="Times New Roman"/>
          <w:sz w:val="32"/>
          <w:szCs w:val="32"/>
          <w:highlight w:val="none"/>
        </w:rPr>
        <w:t>反诈联盟</w:t>
      </w:r>
      <w:r>
        <w:rPr>
          <w:rFonts w:hint="eastAsia" w:ascii="Times New Roman" w:hAnsi="Times New Roman" w:eastAsia="仿宋" w:cs="Times New Roman"/>
          <w:sz w:val="32"/>
          <w:szCs w:val="32"/>
          <w:highlight w:val="none"/>
        </w:rPr>
        <w:t>”</w:t>
      </w:r>
      <w:r>
        <w:rPr>
          <w:rFonts w:ascii="Times New Roman" w:hAnsi="Times New Roman" w:eastAsia="仿宋" w:cs="Times New Roman"/>
          <w:sz w:val="32"/>
          <w:szCs w:val="32"/>
          <w:highlight w:val="none"/>
        </w:rPr>
        <w:t>，坚决守护老百姓</w:t>
      </w:r>
      <w:r>
        <w:rPr>
          <w:rFonts w:hint="eastAsia" w:ascii="Times New Roman" w:hAnsi="Times New Roman" w:eastAsia="仿宋" w:cs="Times New Roman"/>
          <w:sz w:val="32"/>
          <w:szCs w:val="32"/>
          <w:highlight w:val="none"/>
        </w:rPr>
        <w:t>“</w:t>
      </w:r>
      <w:r>
        <w:rPr>
          <w:rFonts w:ascii="Times New Roman" w:hAnsi="Times New Roman" w:eastAsia="仿宋" w:cs="Times New Roman"/>
          <w:sz w:val="32"/>
          <w:szCs w:val="32"/>
          <w:highlight w:val="none"/>
        </w:rPr>
        <w:t>钱袋子</w:t>
      </w:r>
      <w:r>
        <w:rPr>
          <w:rFonts w:hint="eastAsia" w:ascii="Times New Roman" w:hAnsi="Times New Roman" w:eastAsia="仿宋" w:cs="Times New Roman"/>
          <w:sz w:val="32"/>
          <w:szCs w:val="32"/>
          <w:highlight w:val="none"/>
        </w:rPr>
        <w:t>”</w:t>
      </w:r>
      <w:r>
        <w:rPr>
          <w:rFonts w:ascii="Times New Roman" w:hAnsi="Times New Roman" w:eastAsia="仿宋" w:cs="Times New Roman"/>
          <w:sz w:val="32"/>
          <w:szCs w:val="32"/>
          <w:highlight w:val="none"/>
        </w:rPr>
        <w:t>安全，侦破电信网络诈骗案件107起，打击处理202人，冻结止付涉诈资金500余万元，返还被骗资金480万元，同比分别上升66.7%和140%。</w:t>
      </w:r>
      <w:r>
        <w:rPr>
          <w:rFonts w:hint="eastAsia" w:ascii="Times New Roman" w:hAnsi="Times New Roman" w:eastAsia="仿宋" w:cs="Times New Roman"/>
          <w:sz w:val="32"/>
          <w:szCs w:val="32"/>
          <w:highlight w:val="none"/>
        </w:rPr>
        <w:t>“</w:t>
      </w:r>
      <w:r>
        <w:rPr>
          <w:rFonts w:ascii="Times New Roman" w:hAnsi="Times New Roman" w:eastAsia="仿宋" w:cs="Times New Roman"/>
          <w:sz w:val="32"/>
          <w:szCs w:val="32"/>
          <w:highlight w:val="none"/>
        </w:rPr>
        <w:t>四所一庭</w:t>
      </w:r>
      <w:r>
        <w:rPr>
          <w:rFonts w:hint="eastAsia" w:ascii="Times New Roman" w:hAnsi="Times New Roman" w:eastAsia="仿宋" w:cs="Times New Roman"/>
          <w:sz w:val="32"/>
          <w:szCs w:val="32"/>
          <w:highlight w:val="none"/>
        </w:rPr>
        <w:t>”</w:t>
      </w:r>
      <w:r>
        <w:rPr>
          <w:rFonts w:ascii="Times New Roman" w:hAnsi="Times New Roman" w:eastAsia="仿宋" w:cs="Times New Roman"/>
          <w:sz w:val="32"/>
          <w:szCs w:val="32"/>
          <w:highlight w:val="none"/>
        </w:rPr>
        <w:t>联动等矛盾纠纷排查化解机制有效实施，全年排查化解矛盾纠纷</w:t>
      </w:r>
      <w:r>
        <w:rPr>
          <w:rFonts w:hint="eastAsia" w:ascii="Times New Roman" w:hAnsi="Times New Roman" w:eastAsia="仿宋" w:cs="Times New Roman"/>
          <w:sz w:val="32"/>
          <w:szCs w:val="32"/>
          <w:highlight w:val="none"/>
        </w:rPr>
        <w:t>1043</w:t>
      </w:r>
      <w:r>
        <w:rPr>
          <w:rFonts w:ascii="Times New Roman" w:hAnsi="Times New Roman" w:eastAsia="仿宋" w:cs="Times New Roman"/>
          <w:sz w:val="32"/>
          <w:szCs w:val="32"/>
          <w:highlight w:val="none"/>
        </w:rPr>
        <w:t>件。法律公共服务水平全面提升，解答群众法律问题527件，办理各类法律援助案件242件，为弱势群体挽回经济损失30余万元。</w:t>
      </w:r>
      <w:r>
        <w:rPr>
          <w:rFonts w:hint="eastAsia" w:ascii="Times New Roman" w:hAnsi="Times New Roman" w:eastAsia="仿宋" w:cs="Times New Roman"/>
          <w:sz w:val="32"/>
          <w:szCs w:val="32"/>
          <w:highlight w:val="none"/>
        </w:rPr>
        <w:t>持续做好“万件化访”工作，</w:t>
      </w:r>
      <w:r>
        <w:rPr>
          <w:rFonts w:ascii="Times New Roman" w:hAnsi="Times New Roman" w:eastAsia="仿宋" w:cs="Times New Roman"/>
          <w:sz w:val="32"/>
          <w:szCs w:val="32"/>
          <w:highlight w:val="none"/>
        </w:rPr>
        <w:t>2018</w:t>
      </w:r>
      <w:r>
        <w:rPr>
          <w:rFonts w:hint="eastAsia" w:ascii="Times New Roman" w:hAnsi="Times New Roman" w:eastAsia="仿宋" w:cs="Times New Roman"/>
          <w:sz w:val="32"/>
          <w:szCs w:val="32"/>
          <w:highlight w:val="none"/>
        </w:rPr>
        <w:t>-</w:t>
      </w:r>
      <w:r>
        <w:rPr>
          <w:rFonts w:ascii="Times New Roman" w:hAnsi="Times New Roman" w:eastAsia="仿宋" w:cs="Times New Roman"/>
          <w:sz w:val="32"/>
          <w:szCs w:val="32"/>
          <w:highlight w:val="none"/>
        </w:rPr>
        <w:t>2020年省台账办证率达到94.43%，2022年省台账办证率达到77.12%。严格落实</w:t>
      </w:r>
      <w:r>
        <w:rPr>
          <w:rFonts w:hint="eastAsia" w:ascii="Times New Roman" w:hAnsi="Times New Roman" w:eastAsia="仿宋" w:cs="Times New Roman"/>
          <w:sz w:val="32"/>
          <w:szCs w:val="32"/>
          <w:highlight w:val="none"/>
        </w:rPr>
        <w:t>安全生产</w:t>
      </w:r>
      <w:r>
        <w:rPr>
          <w:rFonts w:ascii="Times New Roman" w:hAnsi="Times New Roman" w:eastAsia="仿宋" w:cs="Times New Roman"/>
          <w:sz w:val="32"/>
          <w:szCs w:val="32"/>
          <w:highlight w:val="none"/>
        </w:rPr>
        <w:t>十五条硬措施，深入开展重大事故隐患专项排查整治2023行动，采取</w:t>
      </w:r>
      <w:r>
        <w:rPr>
          <w:rFonts w:hint="eastAsia" w:ascii="Times New Roman" w:hAnsi="Times New Roman" w:eastAsia="仿宋" w:cs="Times New Roman"/>
          <w:sz w:val="32"/>
          <w:szCs w:val="32"/>
          <w:highlight w:val="none"/>
        </w:rPr>
        <w:t>“</w:t>
      </w:r>
      <w:r>
        <w:rPr>
          <w:rFonts w:ascii="Times New Roman" w:hAnsi="Times New Roman" w:eastAsia="仿宋" w:cs="Times New Roman"/>
          <w:sz w:val="32"/>
          <w:szCs w:val="32"/>
          <w:highlight w:val="none"/>
        </w:rPr>
        <w:t>专家+指导</w:t>
      </w:r>
      <w:r>
        <w:rPr>
          <w:rFonts w:hint="eastAsia" w:ascii="Times New Roman" w:hAnsi="Times New Roman" w:eastAsia="仿宋" w:cs="Times New Roman"/>
          <w:sz w:val="32"/>
          <w:szCs w:val="32"/>
          <w:highlight w:val="none"/>
        </w:rPr>
        <w:t>”“</w:t>
      </w:r>
      <w:r>
        <w:rPr>
          <w:rFonts w:ascii="Times New Roman" w:hAnsi="Times New Roman" w:eastAsia="仿宋" w:cs="Times New Roman"/>
          <w:sz w:val="32"/>
          <w:szCs w:val="32"/>
          <w:highlight w:val="none"/>
        </w:rPr>
        <w:t>专家+执法</w:t>
      </w:r>
      <w:r>
        <w:rPr>
          <w:rFonts w:hint="eastAsia" w:ascii="Times New Roman" w:hAnsi="Times New Roman" w:eastAsia="仿宋" w:cs="Times New Roman"/>
          <w:sz w:val="32"/>
          <w:szCs w:val="32"/>
          <w:highlight w:val="none"/>
        </w:rPr>
        <w:t>”</w:t>
      </w:r>
      <w:r>
        <w:rPr>
          <w:rFonts w:ascii="Times New Roman" w:hAnsi="Times New Roman" w:eastAsia="仿宋" w:cs="Times New Roman"/>
          <w:sz w:val="32"/>
          <w:szCs w:val="32"/>
          <w:highlight w:val="none"/>
        </w:rPr>
        <w:t>方式，累计检查各类生产经营单位</w:t>
      </w:r>
      <w:r>
        <w:rPr>
          <w:rFonts w:hint="eastAsia" w:ascii="Times New Roman" w:hAnsi="Times New Roman" w:eastAsia="仿宋" w:cs="Times New Roman"/>
          <w:sz w:val="32"/>
          <w:szCs w:val="32"/>
          <w:highlight w:val="none"/>
          <w:lang w:val="en-US" w:eastAsia="zh-CN"/>
        </w:rPr>
        <w:t>3800余家</w:t>
      </w:r>
      <w:r>
        <w:rPr>
          <w:rFonts w:ascii="Times New Roman" w:hAnsi="Times New Roman" w:eastAsia="仿宋" w:cs="Times New Roman"/>
          <w:sz w:val="32"/>
          <w:szCs w:val="32"/>
        </w:rPr>
        <w:t>次，排查整改各类重大事故隐患33余项、一般隐患332项，行政罚款26万余元。全区未发生较大及以上事故，安全生产形势持续向好。</w:t>
      </w:r>
      <w:r>
        <w:rPr>
          <w:rFonts w:hint="eastAsia" w:ascii="Times New Roman" w:hAnsi="Times New Roman" w:eastAsia="仿宋" w:cs="Times New Roman"/>
          <w:sz w:val="32"/>
          <w:szCs w:val="32"/>
        </w:rPr>
        <w:t>审计、民族宗教、妇女儿童、档案管理、科普、慈善、残疾人、红十字会等工作也都取得了一定成绩。</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总体看，围绕全面振兴新突破三年行动，</w:t>
      </w:r>
      <w:r>
        <w:rPr>
          <w:rFonts w:ascii="Times New Roman" w:hAnsi="Times New Roman" w:eastAsia="仿宋" w:cs="Times New Roman"/>
          <w:sz w:val="32"/>
          <w:szCs w:val="32"/>
        </w:rPr>
        <w:t>对照年初制定的各项重点工作和任务目标，</w:t>
      </w:r>
      <w:r>
        <w:rPr>
          <w:rFonts w:hint="eastAsia" w:ascii="Times New Roman" w:hAnsi="Times New Roman" w:eastAsia="仿宋" w:cs="Times New Roman"/>
          <w:sz w:val="32"/>
          <w:szCs w:val="32"/>
        </w:rPr>
        <w:t>全区经济社会发展取得了新进展、新成果，</w:t>
      </w:r>
      <w:r>
        <w:rPr>
          <w:rFonts w:ascii="Times New Roman" w:hAnsi="Times New Roman" w:eastAsia="仿宋" w:cs="Times New Roman"/>
          <w:sz w:val="32"/>
          <w:szCs w:val="32"/>
        </w:rPr>
        <w:t>但也存在不容忽视的矛盾和问题。</w:t>
      </w:r>
      <w:r>
        <w:rPr>
          <w:rFonts w:hint="eastAsia" w:ascii="Times New Roman" w:hAnsi="Times New Roman" w:eastAsia="仿宋" w:cs="Times New Roman"/>
          <w:sz w:val="32"/>
          <w:szCs w:val="32"/>
        </w:rPr>
        <w:t>一是受国际大环境的冲击影响，出口订单不同程度缩减，经济下行压力持续增大。二是受土地、规划、资金等多重因素制约，部分项目进展缓慢。三是受沈白高铁拆迁、“回迁难”、“办证难”等因素影响，信访总量高位运行，进京上访反弹压力较大。四是财政收支矛盾愈加突出，社会民生、城乡环境、公共服务等群众关切问题仍待解决。</w:t>
      </w:r>
    </w:p>
    <w:p>
      <w:pPr>
        <w:spacing w:line="600" w:lineRule="exact"/>
        <w:ind w:firstLine="640" w:firstLineChars="200"/>
        <w:rPr>
          <w:rFonts w:ascii="黑体" w:hAnsi="黑体" w:eastAsia="黑体" w:cs="Times New Roman"/>
          <w:color w:val="000000"/>
          <w:sz w:val="32"/>
          <w:szCs w:val="32"/>
        </w:rPr>
      </w:pPr>
      <w:r>
        <w:rPr>
          <w:rFonts w:ascii="黑体" w:hAnsi="黑体" w:eastAsia="黑体" w:cs="Times New Roman"/>
          <w:sz w:val="32"/>
          <w:szCs w:val="32"/>
        </w:rPr>
        <w:t>二、2024年经济社会发展主要预期目标和任务措施</w:t>
      </w:r>
    </w:p>
    <w:p>
      <w:pPr>
        <w:spacing w:line="600" w:lineRule="exact"/>
        <w:ind w:firstLine="640" w:firstLineChars="200"/>
        <w:rPr>
          <w:rFonts w:ascii="楷体" w:hAnsi="楷体" w:eastAsia="楷体" w:cs="Times New Roman"/>
          <w:sz w:val="32"/>
          <w:szCs w:val="32"/>
        </w:rPr>
      </w:pPr>
      <w:r>
        <w:rPr>
          <w:rFonts w:ascii="楷体" w:hAnsi="楷体" w:eastAsia="楷体" w:cs="Times New Roman"/>
          <w:sz w:val="32"/>
          <w:szCs w:val="32"/>
        </w:rPr>
        <w:t>（一）主要经济社会目标预期</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充分考虑</w:t>
      </w:r>
      <w:r>
        <w:rPr>
          <w:rFonts w:ascii="Times New Roman" w:hAnsi="Times New Roman" w:eastAsia="仿宋" w:cs="Times New Roman"/>
          <w:sz w:val="32"/>
          <w:szCs w:val="32"/>
        </w:rPr>
        <w:t>当前经济运行</w:t>
      </w:r>
      <w:r>
        <w:rPr>
          <w:rFonts w:hint="eastAsia" w:ascii="Times New Roman" w:hAnsi="Times New Roman" w:eastAsia="仿宋" w:cs="Times New Roman"/>
          <w:sz w:val="32"/>
          <w:szCs w:val="32"/>
        </w:rPr>
        <w:t>实际</w:t>
      </w:r>
      <w:r>
        <w:rPr>
          <w:rFonts w:ascii="Times New Roman" w:hAnsi="Times New Roman" w:eastAsia="仿宋" w:cs="Times New Roman"/>
          <w:sz w:val="32"/>
          <w:szCs w:val="32"/>
        </w:rPr>
        <w:t>以及</w:t>
      </w:r>
      <w:r>
        <w:rPr>
          <w:rFonts w:hint="eastAsia" w:ascii="Times New Roman" w:hAnsi="Times New Roman" w:eastAsia="仿宋" w:cs="Times New Roman"/>
          <w:sz w:val="32"/>
          <w:szCs w:val="32"/>
        </w:rPr>
        <w:t>“</w:t>
      </w:r>
      <w:r>
        <w:rPr>
          <w:rFonts w:ascii="Times New Roman" w:hAnsi="Times New Roman" w:eastAsia="仿宋" w:cs="Times New Roman"/>
          <w:sz w:val="32"/>
          <w:szCs w:val="32"/>
        </w:rPr>
        <w:t>十四五</w:t>
      </w:r>
      <w:r>
        <w:rPr>
          <w:rFonts w:hint="eastAsia" w:ascii="Times New Roman" w:hAnsi="Times New Roman" w:eastAsia="仿宋" w:cs="Times New Roman"/>
          <w:sz w:val="32"/>
          <w:szCs w:val="32"/>
        </w:rPr>
        <w:t>”</w:t>
      </w:r>
      <w:r>
        <w:rPr>
          <w:rFonts w:ascii="Times New Roman" w:hAnsi="Times New Roman" w:eastAsia="仿宋" w:cs="Times New Roman"/>
          <w:sz w:val="32"/>
          <w:szCs w:val="32"/>
        </w:rPr>
        <w:t>中期评估数据分析和发展预测，以稳就业</w:t>
      </w:r>
      <w:r>
        <w:rPr>
          <w:rFonts w:hint="eastAsia" w:ascii="Times New Roman" w:hAnsi="Times New Roman" w:eastAsia="仿宋" w:cs="Times New Roman"/>
          <w:sz w:val="32"/>
          <w:szCs w:val="32"/>
        </w:rPr>
        <w:t>、</w:t>
      </w:r>
      <w:r>
        <w:rPr>
          <w:rFonts w:ascii="Times New Roman" w:hAnsi="Times New Roman" w:eastAsia="仿宋" w:cs="Times New Roman"/>
          <w:sz w:val="32"/>
          <w:szCs w:val="32"/>
        </w:rPr>
        <w:t>保民生</w:t>
      </w:r>
      <w:r>
        <w:rPr>
          <w:rFonts w:hint="eastAsia" w:ascii="Times New Roman" w:hAnsi="Times New Roman" w:eastAsia="仿宋" w:cs="Times New Roman"/>
          <w:sz w:val="32"/>
          <w:szCs w:val="32"/>
        </w:rPr>
        <w:t>、</w:t>
      </w:r>
      <w:r>
        <w:rPr>
          <w:rFonts w:ascii="Times New Roman" w:hAnsi="Times New Roman" w:eastAsia="仿宋" w:cs="Times New Roman"/>
          <w:sz w:val="32"/>
          <w:szCs w:val="32"/>
        </w:rPr>
        <w:t>防风险为底线，引导发展预期、提振市场信心、调动各方面积极性，确定2024年主要经济社会目标预期为：</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地区生产总值增长3%；规模以上工业增加值增长2%；固定资产投资增长3%</w:t>
      </w:r>
      <w:r>
        <w:rPr>
          <w:rFonts w:hint="eastAsia" w:ascii="Times New Roman" w:hAnsi="Times New Roman" w:eastAsia="仿宋" w:cs="Times New Roman"/>
          <w:sz w:val="32"/>
          <w:szCs w:val="32"/>
        </w:rPr>
        <w:t>；</w:t>
      </w:r>
      <w:r>
        <w:rPr>
          <w:rFonts w:ascii="Times New Roman" w:hAnsi="Times New Roman" w:eastAsia="仿宋" w:cs="Times New Roman"/>
          <w:sz w:val="32"/>
          <w:szCs w:val="32"/>
        </w:rPr>
        <w:t>一般公共预算收入增长6%</w:t>
      </w:r>
      <w:r>
        <w:rPr>
          <w:rFonts w:hint="eastAsia" w:ascii="Times New Roman" w:hAnsi="Times New Roman" w:eastAsia="仿宋" w:cs="Times New Roman"/>
          <w:sz w:val="32"/>
          <w:szCs w:val="32"/>
        </w:rPr>
        <w:t>；</w:t>
      </w:r>
      <w:r>
        <w:rPr>
          <w:rFonts w:ascii="Times New Roman" w:hAnsi="Times New Roman" w:eastAsia="仿宋" w:cs="Times New Roman"/>
          <w:sz w:val="32"/>
          <w:szCs w:val="32"/>
        </w:rPr>
        <w:t>社会消费品零售总额增长</w:t>
      </w:r>
      <w:r>
        <w:rPr>
          <w:rFonts w:hint="eastAsia" w:ascii="Times New Roman" w:hAnsi="Times New Roman" w:eastAsia="仿宋" w:cs="Times New Roman"/>
          <w:sz w:val="32"/>
          <w:szCs w:val="32"/>
        </w:rPr>
        <w:t>8</w:t>
      </w:r>
      <w:r>
        <w:rPr>
          <w:rFonts w:ascii="Times New Roman" w:hAnsi="Times New Roman" w:eastAsia="仿宋" w:cs="Times New Roman"/>
          <w:sz w:val="32"/>
          <w:szCs w:val="32"/>
        </w:rPr>
        <w:t>%</w:t>
      </w:r>
      <w:r>
        <w:rPr>
          <w:rFonts w:hint="eastAsia" w:ascii="Times New Roman" w:hAnsi="Times New Roman" w:eastAsia="仿宋" w:cs="Times New Roman"/>
          <w:sz w:val="32"/>
          <w:szCs w:val="32"/>
        </w:rPr>
        <w:t>；</w:t>
      </w:r>
      <w:r>
        <w:rPr>
          <w:rFonts w:ascii="Times New Roman" w:hAnsi="Times New Roman" w:eastAsia="仿宋" w:cs="Times New Roman"/>
          <w:sz w:val="32"/>
          <w:szCs w:val="32"/>
        </w:rPr>
        <w:t>外贸进出口总额增长</w:t>
      </w:r>
      <w:r>
        <w:rPr>
          <w:rFonts w:hint="eastAsia" w:ascii="Times New Roman" w:hAnsi="Times New Roman" w:eastAsia="仿宋" w:cs="Times New Roman"/>
          <w:sz w:val="32"/>
          <w:szCs w:val="32"/>
        </w:rPr>
        <w:t>7</w:t>
      </w:r>
      <w:r>
        <w:rPr>
          <w:rFonts w:ascii="Times New Roman" w:hAnsi="Times New Roman" w:eastAsia="仿宋" w:cs="Times New Roman"/>
          <w:sz w:val="32"/>
          <w:szCs w:val="32"/>
        </w:rPr>
        <w:t>%</w:t>
      </w:r>
      <w:r>
        <w:rPr>
          <w:rFonts w:hint="eastAsia" w:ascii="Times New Roman" w:hAnsi="Times New Roman" w:eastAsia="仿宋" w:cs="Times New Roman"/>
          <w:sz w:val="32"/>
          <w:szCs w:val="32"/>
        </w:rPr>
        <w:t>；</w:t>
      </w:r>
      <w:r>
        <w:rPr>
          <w:rFonts w:ascii="Times New Roman" w:hAnsi="Times New Roman" w:eastAsia="仿宋" w:cs="Times New Roman"/>
          <w:sz w:val="32"/>
          <w:szCs w:val="32"/>
        </w:rPr>
        <w:t>域外引资到位额增长10%</w:t>
      </w:r>
      <w:r>
        <w:rPr>
          <w:rFonts w:hint="eastAsia" w:ascii="Times New Roman" w:hAnsi="Times New Roman" w:eastAsia="仿宋" w:cs="Times New Roman"/>
          <w:sz w:val="32"/>
          <w:szCs w:val="32"/>
        </w:rPr>
        <w:t>；</w:t>
      </w:r>
      <w:r>
        <w:rPr>
          <w:rFonts w:ascii="Times New Roman" w:hAnsi="Times New Roman" w:eastAsia="仿宋" w:cs="Times New Roman"/>
          <w:sz w:val="32"/>
          <w:szCs w:val="32"/>
        </w:rPr>
        <w:t>城镇居民人均可支配收入增长3%</w:t>
      </w:r>
      <w:r>
        <w:rPr>
          <w:rFonts w:hint="eastAsia" w:ascii="Times New Roman" w:hAnsi="Times New Roman" w:eastAsia="仿宋" w:cs="Times New Roman"/>
          <w:sz w:val="32"/>
          <w:szCs w:val="32"/>
        </w:rPr>
        <w:t>；</w:t>
      </w:r>
      <w:r>
        <w:rPr>
          <w:rFonts w:ascii="Times New Roman" w:hAnsi="Times New Roman" w:eastAsia="仿宋" w:cs="Times New Roman"/>
          <w:sz w:val="32"/>
          <w:szCs w:val="32"/>
        </w:rPr>
        <w:t>粮食产量4万吨以上</w:t>
      </w:r>
      <w:r>
        <w:rPr>
          <w:rFonts w:hint="eastAsia" w:ascii="Times New Roman" w:hAnsi="Times New Roman" w:eastAsia="仿宋" w:cs="Times New Roman"/>
          <w:sz w:val="32"/>
          <w:szCs w:val="32"/>
        </w:rPr>
        <w:t>；</w:t>
      </w:r>
      <w:r>
        <w:rPr>
          <w:rFonts w:ascii="Times New Roman" w:hAnsi="Times New Roman" w:eastAsia="仿宋" w:cs="Times New Roman"/>
          <w:sz w:val="32"/>
          <w:szCs w:val="32"/>
        </w:rPr>
        <w:t>万元生产总值能耗、主要污染物削减、环境空气质量达标率、PM2.5浓度达到省市要求；辖区河流水质达到4类水体。</w:t>
      </w:r>
    </w:p>
    <w:p>
      <w:pPr>
        <w:adjustRightInd w:val="0"/>
        <w:snapToGrid w:val="0"/>
        <w:spacing w:line="600" w:lineRule="exact"/>
        <w:ind w:firstLine="640" w:firstLineChars="200"/>
        <w:rPr>
          <w:rFonts w:ascii="楷体" w:hAnsi="楷体" w:eastAsia="楷体" w:cs="Times New Roman"/>
          <w:sz w:val="32"/>
          <w:szCs w:val="32"/>
        </w:rPr>
      </w:pPr>
      <w:r>
        <w:rPr>
          <w:rFonts w:ascii="楷体" w:hAnsi="楷体" w:eastAsia="楷体" w:cs="Times New Roman"/>
          <w:sz w:val="32"/>
          <w:szCs w:val="32"/>
        </w:rPr>
        <w:t>（二）主要工作任务</w:t>
      </w:r>
    </w:p>
    <w:p>
      <w:pPr>
        <w:adjustRightInd w:val="0"/>
        <w:snapToGrid w:val="0"/>
        <w:spacing w:line="600" w:lineRule="exact"/>
        <w:ind w:firstLine="640" w:firstLineChars="200"/>
        <w:rPr>
          <w:rFonts w:ascii="Times New Roman" w:hAnsi="Times New Roman" w:eastAsia="仿宋" w:cs="Times New Roman"/>
          <w:sz w:val="32"/>
          <w:szCs w:val="32"/>
        </w:rPr>
      </w:pPr>
      <w:r>
        <w:rPr>
          <w:rFonts w:ascii="楷体" w:hAnsi="楷体" w:eastAsia="楷体" w:cs="Times New Roman"/>
          <w:sz w:val="32"/>
          <w:szCs w:val="32"/>
        </w:rPr>
        <w:t>强力推</w:t>
      </w:r>
      <w:r>
        <w:rPr>
          <w:rFonts w:hint="eastAsia" w:ascii="楷体" w:hAnsi="楷体" w:eastAsia="楷体" w:cs="Times New Roman"/>
          <w:sz w:val="32"/>
          <w:szCs w:val="32"/>
        </w:rPr>
        <w:t>动</w:t>
      </w:r>
      <w:r>
        <w:rPr>
          <w:rFonts w:ascii="楷体" w:hAnsi="楷体" w:eastAsia="楷体" w:cs="Times New Roman"/>
          <w:sz w:val="32"/>
          <w:szCs w:val="32"/>
        </w:rPr>
        <w:t>项目建设。</w:t>
      </w:r>
      <w:r>
        <w:rPr>
          <w:rFonts w:hint="eastAsia" w:ascii="Times New Roman" w:hAnsi="Times New Roman" w:eastAsia="仿宋" w:cs="Times New Roman"/>
          <w:sz w:val="32"/>
          <w:szCs w:val="32"/>
        </w:rPr>
        <w:t>树牢“项目为王”理念，全面调动项目建设工作积极性和主动性。</w:t>
      </w:r>
      <w:r>
        <w:rPr>
          <w:rFonts w:ascii="Times New Roman" w:hAnsi="Times New Roman" w:eastAsia="仿宋" w:cs="Times New Roman"/>
          <w:sz w:val="32"/>
          <w:szCs w:val="32"/>
        </w:rPr>
        <w:t>全年</w:t>
      </w:r>
      <w:r>
        <w:rPr>
          <w:rFonts w:hint="eastAsia" w:ascii="Times New Roman" w:hAnsi="Times New Roman" w:eastAsia="仿宋" w:cs="Times New Roman"/>
          <w:sz w:val="32"/>
          <w:szCs w:val="32"/>
        </w:rPr>
        <w:t>谋划实施</w:t>
      </w:r>
      <w:r>
        <w:rPr>
          <w:rFonts w:ascii="Times New Roman" w:hAnsi="Times New Roman" w:eastAsia="仿宋" w:cs="Times New Roman"/>
          <w:sz w:val="32"/>
          <w:szCs w:val="32"/>
        </w:rPr>
        <w:t>开复工项目86个，其中：续建项目24个，总投资97.6亿元；新开工项目62个，总投资103.7亿元。储备项目54个，总投资147.5亿元。紧密围绕</w:t>
      </w:r>
      <w:r>
        <w:rPr>
          <w:rFonts w:hint="eastAsia" w:ascii="Times New Roman" w:hAnsi="Times New Roman" w:eastAsia="仿宋" w:cs="Times New Roman"/>
          <w:sz w:val="32"/>
          <w:szCs w:val="32"/>
        </w:rPr>
        <w:t>国家、省</w:t>
      </w:r>
      <w:r>
        <w:rPr>
          <w:rFonts w:ascii="Times New Roman" w:hAnsi="Times New Roman" w:eastAsia="仿宋" w:cs="Times New Roman"/>
          <w:sz w:val="32"/>
          <w:szCs w:val="32"/>
        </w:rPr>
        <w:t>政策资金支持方向，</w:t>
      </w:r>
      <w:r>
        <w:rPr>
          <w:rFonts w:hint="eastAsia" w:ascii="Times New Roman" w:hAnsi="Times New Roman" w:eastAsia="仿宋" w:cs="Times New Roman"/>
          <w:sz w:val="32"/>
          <w:szCs w:val="32"/>
        </w:rPr>
        <w:t>策划</w:t>
      </w:r>
      <w:r>
        <w:rPr>
          <w:rFonts w:ascii="Times New Roman" w:hAnsi="Times New Roman" w:eastAsia="仿宋" w:cs="Times New Roman"/>
          <w:sz w:val="32"/>
          <w:szCs w:val="32"/>
        </w:rPr>
        <w:t>包装向上争取项目46个，拟争取资金17.19亿元。</w:t>
      </w:r>
      <w:r>
        <w:rPr>
          <w:rFonts w:hint="eastAsia" w:ascii="Times New Roman" w:hAnsi="Times New Roman" w:eastAsia="仿宋" w:cs="Times New Roman"/>
          <w:sz w:val="32"/>
          <w:szCs w:val="32"/>
        </w:rPr>
        <w:t>力争安全饮用水巩固提升、</w:t>
      </w:r>
      <w:r>
        <w:rPr>
          <w:rFonts w:ascii="Times New Roman" w:hAnsi="Times New Roman" w:eastAsia="仿宋" w:cs="Times New Roman"/>
          <w:sz w:val="32"/>
          <w:szCs w:val="32"/>
        </w:rPr>
        <w:t>城镇燃气供热老化管网更新改造</w:t>
      </w:r>
      <w:r>
        <w:rPr>
          <w:rFonts w:hint="eastAsia" w:ascii="Times New Roman" w:hAnsi="Times New Roman" w:eastAsia="仿宋" w:cs="Times New Roman"/>
          <w:sz w:val="32"/>
          <w:szCs w:val="32"/>
        </w:rPr>
        <w:t>、</w:t>
      </w:r>
      <w:r>
        <w:rPr>
          <w:rFonts w:ascii="Times New Roman" w:hAnsi="Times New Roman" w:eastAsia="仿宋" w:cs="Times New Roman"/>
          <w:sz w:val="32"/>
          <w:szCs w:val="32"/>
        </w:rPr>
        <w:t>开发区标准化厂房等一批打基础、补短板、增后劲的重大项目得到上级资金支持。稳步推进</w:t>
      </w:r>
      <w:r>
        <w:rPr>
          <w:rFonts w:hint="eastAsia" w:ascii="Times New Roman" w:hAnsi="Times New Roman" w:eastAsia="仿宋" w:cs="Times New Roman"/>
          <w:sz w:val="32"/>
          <w:szCs w:val="32"/>
        </w:rPr>
        <w:t>新城支路北局部、原市少年宫二期局部</w:t>
      </w:r>
      <w:r>
        <w:rPr>
          <w:rFonts w:ascii="Times New Roman" w:hAnsi="Times New Roman" w:eastAsia="仿宋" w:cs="Times New Roman"/>
          <w:sz w:val="32"/>
          <w:szCs w:val="32"/>
        </w:rPr>
        <w:t>等7个地块的土地出让工作</w:t>
      </w:r>
      <w:r>
        <w:rPr>
          <w:rFonts w:hint="eastAsia" w:ascii="Times New Roman" w:hAnsi="Times New Roman" w:eastAsia="仿宋" w:cs="Times New Roman"/>
          <w:sz w:val="32"/>
          <w:szCs w:val="32"/>
        </w:rPr>
        <w:t>，</w:t>
      </w:r>
      <w:r>
        <w:rPr>
          <w:rFonts w:ascii="Times New Roman" w:hAnsi="Times New Roman" w:eastAsia="仿宋" w:cs="Times New Roman"/>
          <w:sz w:val="32"/>
          <w:szCs w:val="32"/>
        </w:rPr>
        <w:t>争取具备充足条件的原市财政局</w:t>
      </w:r>
      <w:r>
        <w:rPr>
          <w:rFonts w:hint="eastAsia" w:ascii="Times New Roman" w:hAnsi="Times New Roman" w:eastAsia="仿宋" w:cs="Times New Roman"/>
          <w:sz w:val="32"/>
          <w:szCs w:val="32"/>
        </w:rPr>
        <w:t>周边</w:t>
      </w:r>
      <w:r>
        <w:rPr>
          <w:rFonts w:ascii="Times New Roman" w:hAnsi="Times New Roman" w:eastAsia="仿宋" w:cs="Times New Roman"/>
          <w:sz w:val="32"/>
          <w:szCs w:val="32"/>
        </w:rPr>
        <w:t>、中心小学南</w:t>
      </w:r>
      <w:r>
        <w:rPr>
          <w:rFonts w:hint="eastAsia" w:ascii="Times New Roman" w:hAnsi="Times New Roman" w:eastAsia="仿宋" w:cs="Times New Roman"/>
          <w:sz w:val="32"/>
          <w:szCs w:val="32"/>
        </w:rPr>
        <w:t>、机械厂</w:t>
      </w:r>
      <w:r>
        <w:rPr>
          <w:rFonts w:ascii="Times New Roman" w:hAnsi="Times New Roman" w:eastAsia="仿宋" w:cs="Times New Roman"/>
          <w:sz w:val="32"/>
          <w:szCs w:val="32"/>
        </w:rPr>
        <w:t>地块等项目开工时间前移。</w:t>
      </w:r>
      <w:r>
        <w:rPr>
          <w:rFonts w:hint="eastAsia" w:ascii="Times New Roman" w:hAnsi="Times New Roman" w:eastAsia="仿宋" w:cs="Times New Roman"/>
          <w:sz w:val="32"/>
          <w:szCs w:val="32"/>
        </w:rPr>
        <w:t>严把审批、督查关，遏制“两高一低”项目盲目发展，积极储备光伏、风电等清洁能源项目，推动顺城区200MW风电、关岭沙场18.75MW分散式风电项目开工建设。</w:t>
      </w:r>
      <w:r>
        <w:rPr>
          <w:rFonts w:ascii="Times New Roman" w:hAnsi="Times New Roman" w:eastAsia="仿宋" w:cs="Times New Roman"/>
          <w:sz w:val="32"/>
          <w:szCs w:val="32"/>
        </w:rPr>
        <w:t>加大招商引资力度</w:t>
      </w:r>
      <w:r>
        <w:rPr>
          <w:rFonts w:hint="eastAsia" w:ascii="Times New Roman" w:hAnsi="Times New Roman" w:eastAsia="仿宋" w:cs="Times New Roman"/>
          <w:sz w:val="32"/>
          <w:szCs w:val="32"/>
        </w:rPr>
        <w:t>。</w:t>
      </w:r>
      <w:r>
        <w:rPr>
          <w:rFonts w:ascii="Times New Roman" w:hAnsi="Times New Roman" w:eastAsia="仿宋" w:cs="Times New Roman"/>
          <w:sz w:val="32"/>
          <w:szCs w:val="32"/>
        </w:rPr>
        <w:t>充分借助招商顾问、天津装备制造产业联盟、“易制造”平台，开展订单招商、协会招商、产业链招商，争取一批先进装备制造、机械配套加工和现代服务业项目</w:t>
      </w:r>
      <w:r>
        <w:rPr>
          <w:rFonts w:hint="eastAsia" w:ascii="Times New Roman" w:hAnsi="Times New Roman" w:eastAsia="仿宋" w:cs="Times New Roman"/>
          <w:sz w:val="32"/>
          <w:szCs w:val="32"/>
        </w:rPr>
        <w:t>签约</w:t>
      </w:r>
      <w:r>
        <w:rPr>
          <w:rFonts w:ascii="Times New Roman" w:hAnsi="Times New Roman" w:eastAsia="仿宋" w:cs="Times New Roman"/>
          <w:sz w:val="32"/>
          <w:szCs w:val="32"/>
        </w:rPr>
        <w:t>落地。</w:t>
      </w:r>
    </w:p>
    <w:p>
      <w:pPr>
        <w:pStyle w:val="12"/>
        <w:spacing w:line="600" w:lineRule="exact"/>
        <w:ind w:firstLine="640" w:firstLineChars="200"/>
        <w:jc w:val="both"/>
        <w:rPr>
          <w:rFonts w:ascii="Times New Roman" w:hAnsi="Times New Roman" w:eastAsia="仿宋"/>
          <w:color w:val="auto"/>
          <w:kern w:val="2"/>
          <w:sz w:val="32"/>
          <w:szCs w:val="32"/>
        </w:rPr>
      </w:pPr>
      <w:r>
        <w:rPr>
          <w:rFonts w:hint="eastAsia" w:ascii="楷体" w:hAnsi="楷体" w:eastAsia="楷体" w:cs="楷体"/>
          <w:color w:val="auto"/>
          <w:kern w:val="2"/>
          <w:sz w:val="32"/>
          <w:szCs w:val="32"/>
        </w:rPr>
        <w:t>加快产业结构调整。</w:t>
      </w:r>
      <w:r>
        <w:rPr>
          <w:rFonts w:hint="eastAsia" w:ascii="Times New Roman" w:hAnsi="Times New Roman" w:eastAsia="仿宋"/>
          <w:color w:val="auto"/>
          <w:kern w:val="2"/>
          <w:sz w:val="32"/>
          <w:szCs w:val="32"/>
        </w:rPr>
        <w:t>大力</w:t>
      </w:r>
      <w:r>
        <w:rPr>
          <w:rFonts w:ascii="Times New Roman" w:hAnsi="Times New Roman" w:eastAsia="仿宋"/>
          <w:color w:val="auto"/>
          <w:kern w:val="2"/>
          <w:sz w:val="32"/>
          <w:szCs w:val="32"/>
        </w:rPr>
        <w:t>发展休闲观光农业，引进农业新品种，培育龙头企业和精品旅游项目</w:t>
      </w:r>
      <w:r>
        <w:rPr>
          <w:rFonts w:hint="eastAsia" w:ascii="Times New Roman" w:hAnsi="Times New Roman" w:eastAsia="仿宋"/>
          <w:color w:val="auto"/>
          <w:kern w:val="2"/>
          <w:sz w:val="32"/>
          <w:szCs w:val="32"/>
        </w:rPr>
        <w:t>，加快</w:t>
      </w:r>
      <w:r>
        <w:rPr>
          <w:rFonts w:ascii="Times New Roman" w:hAnsi="Times New Roman" w:eastAsia="仿宋"/>
          <w:color w:val="auto"/>
          <w:kern w:val="2"/>
          <w:sz w:val="32"/>
          <w:szCs w:val="32"/>
        </w:rPr>
        <w:t>旅游产业转型升级。推行农业标准化生产，计划培育省级农业产业化龙头企业1家，市级1家，示范家庭农场1个。牢牢守住粮食安全底线，实施高标准农田提质增效项目，做好耕地地力保护等各项强农、惠农政策落实，促进农民持续增收。</w:t>
      </w:r>
      <w:r>
        <w:rPr>
          <w:rFonts w:hint="eastAsia" w:ascii="Times New Roman" w:hAnsi="Times New Roman" w:eastAsia="仿宋"/>
          <w:color w:val="auto"/>
          <w:kern w:val="2"/>
          <w:sz w:val="32"/>
          <w:szCs w:val="32"/>
        </w:rPr>
        <w:t>推动工业动能转换。</w:t>
      </w:r>
      <w:r>
        <w:rPr>
          <w:rFonts w:ascii="Times New Roman" w:hAnsi="Times New Roman" w:eastAsia="仿宋"/>
          <w:color w:val="auto"/>
          <w:kern w:val="2"/>
          <w:sz w:val="32"/>
          <w:szCs w:val="32"/>
        </w:rPr>
        <w:t>以</w:t>
      </w:r>
      <w:r>
        <w:rPr>
          <w:rFonts w:ascii="Times New Roman" w:hAnsi="Times New Roman" w:eastAsia="仿宋"/>
          <w:color w:val="auto"/>
          <w:kern w:val="2"/>
          <w:sz w:val="32"/>
          <w:szCs w:val="32"/>
          <w:highlight w:val="none"/>
        </w:rPr>
        <w:t>永茂</w:t>
      </w:r>
      <w:r>
        <w:rPr>
          <w:rFonts w:hint="eastAsia" w:ascii="Times New Roman" w:hAnsi="Times New Roman" w:eastAsia="仿宋"/>
          <w:color w:val="auto"/>
          <w:kern w:val="2"/>
          <w:sz w:val="32"/>
          <w:szCs w:val="32"/>
          <w:highlight w:val="none"/>
          <w:lang w:eastAsia="zh-CN"/>
        </w:rPr>
        <w:t>建机</w:t>
      </w:r>
      <w:r>
        <w:rPr>
          <w:rFonts w:ascii="Times New Roman" w:hAnsi="Times New Roman" w:eastAsia="仿宋"/>
          <w:color w:val="auto"/>
          <w:kern w:val="2"/>
          <w:sz w:val="32"/>
          <w:szCs w:val="32"/>
          <w:highlight w:val="none"/>
        </w:rPr>
        <w:t>、抚挖</w:t>
      </w:r>
      <w:r>
        <w:rPr>
          <w:rFonts w:hint="eastAsia" w:ascii="Times New Roman" w:hAnsi="Times New Roman" w:eastAsia="仿宋"/>
          <w:color w:val="auto"/>
          <w:kern w:val="2"/>
          <w:sz w:val="32"/>
          <w:szCs w:val="32"/>
          <w:highlight w:val="none"/>
          <w:lang w:eastAsia="zh-CN"/>
        </w:rPr>
        <w:t>重工</w:t>
      </w:r>
      <w:r>
        <w:rPr>
          <w:rFonts w:ascii="Times New Roman" w:hAnsi="Times New Roman" w:eastAsia="仿宋"/>
          <w:color w:val="auto"/>
          <w:kern w:val="2"/>
          <w:sz w:val="32"/>
          <w:szCs w:val="32"/>
          <w:highlight w:val="none"/>
        </w:rPr>
        <w:t>、</w:t>
      </w:r>
      <w:r>
        <w:rPr>
          <w:rFonts w:hint="eastAsia" w:ascii="Times New Roman" w:hAnsi="Times New Roman" w:eastAsia="仿宋"/>
          <w:color w:val="auto"/>
          <w:kern w:val="2"/>
          <w:sz w:val="32"/>
          <w:szCs w:val="32"/>
          <w:highlight w:val="none"/>
          <w:lang w:eastAsia="zh-CN"/>
        </w:rPr>
        <w:t>抚顺机械设备</w:t>
      </w:r>
      <w:r>
        <w:rPr>
          <w:rFonts w:ascii="Times New Roman" w:hAnsi="Times New Roman" w:eastAsia="仿宋"/>
          <w:color w:val="auto"/>
          <w:kern w:val="2"/>
          <w:sz w:val="32"/>
          <w:szCs w:val="32"/>
        </w:rPr>
        <w:t>等龙头企业为核心，整合我区装备制造产业上下游资源，促进产业链区域内外双循环。聚力构建</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微成长、小升高、高壮大</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的梯次培育机制，建立</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小升规</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梯度培育库，全年计划</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小升规</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2户。重点推进君隆锻造与机械厂合作对接，帮助企业</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找订单、升产值、上规模</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。大力培育</w:t>
      </w:r>
      <w:r>
        <w:rPr>
          <w:rFonts w:hint="eastAsia" w:ascii="Times New Roman" w:hAnsi="Times New Roman" w:eastAsia="仿宋"/>
          <w:color w:val="auto"/>
          <w:kern w:val="2"/>
          <w:sz w:val="32"/>
          <w:szCs w:val="32"/>
        </w:rPr>
        <w:t>国家级高新技术企业、</w:t>
      </w:r>
      <w:r>
        <w:rPr>
          <w:rFonts w:ascii="Times New Roman" w:hAnsi="Times New Roman" w:eastAsia="仿宋"/>
          <w:color w:val="auto"/>
          <w:kern w:val="2"/>
          <w:sz w:val="32"/>
          <w:szCs w:val="32"/>
        </w:rPr>
        <w:t>省级</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雏鹰</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瞪羚</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独角兽</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和领军企业，鼓励企业与高校、研究院建立产学研合作，提高技术创新水平，提升产品附加值。</w:t>
      </w:r>
      <w:r>
        <w:rPr>
          <w:rFonts w:hint="eastAsia" w:ascii="Times New Roman" w:hAnsi="Times New Roman" w:eastAsia="仿宋"/>
          <w:color w:val="auto"/>
          <w:kern w:val="2"/>
          <w:sz w:val="32"/>
          <w:szCs w:val="32"/>
        </w:rPr>
        <w:t>促进</w:t>
      </w:r>
      <w:r>
        <w:rPr>
          <w:rFonts w:ascii="Times New Roman" w:hAnsi="Times New Roman" w:eastAsia="仿宋"/>
          <w:color w:val="auto"/>
          <w:kern w:val="2"/>
          <w:sz w:val="32"/>
          <w:szCs w:val="32"/>
        </w:rPr>
        <w:t>服务业繁荣</w:t>
      </w:r>
      <w:r>
        <w:rPr>
          <w:rFonts w:hint="eastAsia" w:ascii="Times New Roman" w:hAnsi="Times New Roman" w:eastAsia="仿宋"/>
          <w:color w:val="auto"/>
          <w:kern w:val="2"/>
          <w:sz w:val="32"/>
          <w:szCs w:val="32"/>
        </w:rPr>
        <w:t>发展</w:t>
      </w:r>
      <w:r>
        <w:rPr>
          <w:rFonts w:ascii="Times New Roman" w:hAnsi="Times New Roman" w:eastAsia="仿宋"/>
          <w:color w:val="auto"/>
          <w:kern w:val="2"/>
          <w:sz w:val="32"/>
          <w:szCs w:val="32"/>
        </w:rPr>
        <w:t>。</w:t>
      </w:r>
      <w:r>
        <w:rPr>
          <w:rFonts w:hint="eastAsia" w:ascii="Times New Roman" w:hAnsi="Times New Roman" w:eastAsia="仿宋"/>
          <w:color w:val="auto"/>
          <w:kern w:val="2"/>
          <w:sz w:val="32"/>
          <w:szCs w:val="32"/>
        </w:rPr>
        <w:t>围绕“</w:t>
      </w:r>
      <w:r>
        <w:rPr>
          <w:rFonts w:ascii="Times New Roman" w:hAnsi="Times New Roman" w:eastAsia="仿宋"/>
          <w:color w:val="auto"/>
          <w:kern w:val="2"/>
          <w:sz w:val="32"/>
          <w:szCs w:val="32"/>
        </w:rPr>
        <w:t>两区六街</w:t>
      </w:r>
      <w:r>
        <w:rPr>
          <w:rFonts w:hint="eastAsia" w:ascii="Times New Roman" w:hAnsi="Times New Roman" w:eastAsia="仿宋"/>
          <w:color w:val="auto"/>
          <w:kern w:val="2"/>
          <w:sz w:val="32"/>
          <w:szCs w:val="32"/>
        </w:rPr>
        <w:t>”夜经济发展新格局</w:t>
      </w:r>
      <w:r>
        <w:rPr>
          <w:rFonts w:ascii="Times New Roman" w:hAnsi="Times New Roman" w:eastAsia="仿宋"/>
          <w:color w:val="auto"/>
          <w:kern w:val="2"/>
          <w:sz w:val="32"/>
          <w:szCs w:val="32"/>
        </w:rPr>
        <w:t>，</w:t>
      </w:r>
      <w:r>
        <w:rPr>
          <w:rFonts w:hint="eastAsia" w:ascii="Times New Roman" w:hAnsi="仿宋" w:eastAsia="仿宋"/>
          <w:sz w:val="32"/>
          <w:szCs w:val="32"/>
          <w:lang w:val="zh-CN"/>
        </w:rPr>
        <w:t>抓住万达顺城店开业的有力契机，</w:t>
      </w:r>
      <w:r>
        <w:rPr>
          <w:rFonts w:ascii="Times New Roman" w:hAnsi="Times New Roman" w:eastAsia="仿宋"/>
          <w:color w:val="auto"/>
          <w:kern w:val="2"/>
          <w:sz w:val="32"/>
          <w:szCs w:val="32"/>
        </w:rPr>
        <w:t>策划举办啤酒节、美食节、惠民车展等</w:t>
      </w:r>
      <w:r>
        <w:rPr>
          <w:rFonts w:hint="eastAsia" w:ascii="Times New Roman" w:hAnsi="Times New Roman" w:eastAsia="仿宋"/>
          <w:color w:val="auto"/>
          <w:kern w:val="2"/>
          <w:sz w:val="32"/>
          <w:szCs w:val="32"/>
        </w:rPr>
        <w:t>一</w:t>
      </w:r>
      <w:r>
        <w:rPr>
          <w:rFonts w:ascii="Times New Roman" w:hAnsi="Times New Roman" w:eastAsia="仿宋"/>
          <w:color w:val="auto"/>
          <w:kern w:val="2"/>
          <w:sz w:val="32"/>
          <w:szCs w:val="32"/>
        </w:rPr>
        <w:t>系列促消费活动，组织佳梦达、双燕、新玛特等大型商超开展促销活动，</w:t>
      </w:r>
      <w:r>
        <w:rPr>
          <w:rFonts w:hint="eastAsia" w:ascii="Times New Roman" w:hAnsi="Times New Roman" w:eastAsia="仿宋"/>
          <w:color w:val="auto"/>
          <w:kern w:val="2"/>
          <w:sz w:val="32"/>
          <w:szCs w:val="32"/>
        </w:rPr>
        <w:t>努力实现销售额增长。</w:t>
      </w:r>
    </w:p>
    <w:p>
      <w:pPr>
        <w:pStyle w:val="12"/>
        <w:spacing w:line="600" w:lineRule="exact"/>
        <w:ind w:firstLine="640" w:firstLineChars="200"/>
        <w:jc w:val="both"/>
        <w:rPr>
          <w:rFonts w:ascii="Times New Roman" w:hAnsi="Times New Roman" w:eastAsia="仿宋"/>
          <w:color w:val="auto"/>
          <w:kern w:val="2"/>
          <w:sz w:val="32"/>
          <w:szCs w:val="32"/>
        </w:rPr>
      </w:pPr>
      <w:r>
        <w:rPr>
          <w:rFonts w:hint="eastAsia" w:ascii="楷体" w:hAnsi="楷体" w:eastAsia="楷体" w:cs="楷体"/>
          <w:sz w:val="32"/>
          <w:szCs w:val="32"/>
          <w:lang w:val="zh-CN"/>
        </w:rPr>
        <w:t>积极融入都市圈建设。</w:t>
      </w:r>
      <w:r>
        <w:rPr>
          <w:rFonts w:ascii="Times New Roman" w:hAnsi="仿宋" w:eastAsia="仿宋"/>
          <w:sz w:val="32"/>
          <w:szCs w:val="32"/>
        </w:rPr>
        <w:t>推进基础设施同城化联通融合，做好沈白客专建设相关服务保障工作</w:t>
      </w:r>
      <w:r>
        <w:rPr>
          <w:rFonts w:hint="eastAsia" w:ascii="Times New Roman" w:hAnsi="仿宋" w:eastAsia="仿宋"/>
          <w:sz w:val="32"/>
          <w:szCs w:val="32"/>
        </w:rPr>
        <w:t>，</w:t>
      </w:r>
      <w:r>
        <w:rPr>
          <w:rFonts w:ascii="Times New Roman" w:hAnsi="仿宋" w:eastAsia="仿宋"/>
          <w:sz w:val="32"/>
          <w:szCs w:val="32"/>
        </w:rPr>
        <w:t>推进沈白高铁配套北站北广场、站东街道路、长春街上跨平改立、将军街北延和宁远街拓宽工程</w:t>
      </w:r>
      <w:r>
        <w:rPr>
          <w:rFonts w:hint="eastAsia" w:ascii="Times New Roman" w:hAnsi="仿宋" w:eastAsia="仿宋"/>
          <w:sz w:val="32"/>
          <w:szCs w:val="32"/>
        </w:rPr>
        <w:t>建设</w:t>
      </w:r>
      <w:r>
        <w:rPr>
          <w:rFonts w:ascii="Times New Roman" w:hAnsi="仿宋" w:eastAsia="仿宋"/>
          <w:sz w:val="32"/>
          <w:szCs w:val="32"/>
        </w:rPr>
        <w:t>。</w:t>
      </w:r>
      <w:r>
        <w:rPr>
          <w:rFonts w:hint="eastAsia" w:ascii="Times New Roman" w:hAnsi="Times New Roman" w:eastAsia="仿宋"/>
          <w:color w:val="auto"/>
          <w:kern w:val="2"/>
          <w:sz w:val="32"/>
          <w:szCs w:val="32"/>
        </w:rPr>
        <w:t>以5月11日“沈抚同城化”和都市圈建设会商为契机，加强与沈阳苏家屯区结对互助，</w:t>
      </w:r>
      <w:r>
        <w:rPr>
          <w:rFonts w:ascii="Times New Roman" w:hAnsi="Times New Roman" w:eastAsia="仿宋"/>
          <w:color w:val="auto"/>
          <w:kern w:val="2"/>
          <w:sz w:val="32"/>
          <w:szCs w:val="32"/>
        </w:rPr>
        <w:t>搭建域内协作配套平台，</w:t>
      </w:r>
      <w:r>
        <w:rPr>
          <w:rFonts w:hint="eastAsia" w:ascii="Times New Roman" w:hAnsi="仿宋" w:eastAsia="仿宋"/>
          <w:sz w:val="32"/>
          <w:szCs w:val="32"/>
          <w:lang w:val="zh-CN"/>
        </w:rPr>
        <w:t>密切关注力特机械</w:t>
      </w:r>
      <w:r>
        <w:rPr>
          <w:rFonts w:hint="eastAsia" w:ascii="Times New Roman" w:hAnsi="仿宋" w:eastAsia="仿宋"/>
          <w:sz w:val="32"/>
          <w:szCs w:val="32"/>
          <w:highlight w:val="none"/>
          <w:lang w:val="zh-CN"/>
        </w:rPr>
        <w:t>、</w:t>
      </w:r>
      <w:r>
        <w:rPr>
          <w:rFonts w:hint="eastAsia" w:ascii="Times New Roman" w:hAnsi="Times New Roman" w:eastAsia="仿宋"/>
          <w:color w:val="auto"/>
          <w:kern w:val="2"/>
          <w:sz w:val="32"/>
          <w:szCs w:val="32"/>
          <w:highlight w:val="none"/>
          <w:lang w:eastAsia="zh-CN"/>
        </w:rPr>
        <w:t>君隆锻造</w:t>
      </w:r>
      <w:r>
        <w:rPr>
          <w:rFonts w:hint="eastAsia" w:ascii="Times New Roman" w:hAnsi="仿宋" w:eastAsia="仿宋"/>
          <w:sz w:val="32"/>
          <w:szCs w:val="32"/>
          <w:lang w:val="zh-CN"/>
        </w:rPr>
        <w:t>与三一重工项目合作进展，争取开工后产值足额入统。加快园区基础设施建设，力争开发区标准化厂房、永茂建机配套产业园项目得到资金支持。</w:t>
      </w:r>
    </w:p>
    <w:p>
      <w:pPr>
        <w:pStyle w:val="12"/>
        <w:spacing w:line="600" w:lineRule="exact"/>
        <w:ind w:firstLine="640" w:firstLineChars="200"/>
        <w:jc w:val="both"/>
        <w:rPr>
          <w:rFonts w:ascii="Times New Roman" w:hAnsi="Times New Roman" w:eastAsia="仿宋"/>
          <w:color w:val="auto"/>
          <w:kern w:val="2"/>
          <w:sz w:val="32"/>
          <w:szCs w:val="32"/>
        </w:rPr>
      </w:pPr>
      <w:r>
        <w:rPr>
          <w:rFonts w:hint="eastAsia" w:ascii="楷体" w:hAnsi="楷体" w:eastAsia="楷体" w:cs="楷体"/>
          <w:color w:val="auto"/>
          <w:kern w:val="2"/>
          <w:sz w:val="32"/>
          <w:szCs w:val="32"/>
        </w:rPr>
        <w:t>全力组织挖潜增收。</w:t>
      </w:r>
      <w:r>
        <w:rPr>
          <w:rFonts w:ascii="Times New Roman" w:hAnsi="Times New Roman" w:eastAsia="仿宋"/>
          <w:color w:val="auto"/>
          <w:kern w:val="2"/>
          <w:sz w:val="32"/>
          <w:szCs w:val="32"/>
        </w:rPr>
        <w:t>优化财政支出结构，保持非刚性支出为零。加强特殊转移支付和中央预算内</w:t>
      </w:r>
      <w:r>
        <w:rPr>
          <w:rFonts w:hint="eastAsia" w:ascii="Times New Roman" w:hAnsi="Times New Roman" w:eastAsia="仿宋"/>
          <w:color w:val="auto"/>
          <w:kern w:val="2"/>
          <w:sz w:val="32"/>
          <w:szCs w:val="32"/>
        </w:rPr>
        <w:t>投资、地方政府专项债券</w:t>
      </w:r>
      <w:r>
        <w:rPr>
          <w:rFonts w:ascii="Times New Roman" w:hAnsi="Times New Roman" w:eastAsia="仿宋"/>
          <w:color w:val="auto"/>
          <w:kern w:val="2"/>
          <w:sz w:val="32"/>
          <w:szCs w:val="32"/>
        </w:rPr>
        <w:t>等资金监管，确保资金使用规范、安全、高效。跟踪在建项目税收，加强非税收入管理，确保应收尽收。加大税收奖惩激励力度，</w:t>
      </w:r>
      <w:r>
        <w:rPr>
          <w:rFonts w:hint="eastAsia" w:ascii="Times New Roman" w:hAnsi="Times New Roman" w:eastAsia="仿宋"/>
          <w:color w:val="auto"/>
          <w:kern w:val="2"/>
          <w:sz w:val="32"/>
          <w:szCs w:val="32"/>
        </w:rPr>
        <w:t>提高</w:t>
      </w:r>
      <w:r>
        <w:rPr>
          <w:rFonts w:ascii="Times New Roman" w:hAnsi="Times New Roman" w:eastAsia="仿宋"/>
          <w:color w:val="auto"/>
          <w:kern w:val="2"/>
          <w:sz w:val="32"/>
          <w:szCs w:val="32"/>
        </w:rPr>
        <w:t>乡镇街道抓经济</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抓税收</w:t>
      </w:r>
      <w:r>
        <w:rPr>
          <w:rFonts w:hint="eastAsia" w:ascii="Times New Roman" w:hAnsi="Times New Roman" w:eastAsia="仿宋"/>
          <w:color w:val="auto"/>
          <w:kern w:val="2"/>
          <w:sz w:val="32"/>
          <w:szCs w:val="32"/>
        </w:rPr>
        <w:t>的积极性</w:t>
      </w:r>
      <w:r>
        <w:rPr>
          <w:rFonts w:ascii="Times New Roman" w:hAnsi="Times New Roman" w:eastAsia="仿宋"/>
          <w:color w:val="auto"/>
          <w:kern w:val="2"/>
          <w:sz w:val="32"/>
          <w:szCs w:val="32"/>
        </w:rPr>
        <w:t>。聚焦农林水利、市政设施、房地产等重点领域有效盘活存量资产。加强政府债务风险监测预警，稳妥化解政府存量债务。</w:t>
      </w:r>
    </w:p>
    <w:p>
      <w:pPr>
        <w:pStyle w:val="12"/>
        <w:spacing w:line="600" w:lineRule="exact"/>
        <w:ind w:firstLine="640" w:firstLineChars="200"/>
        <w:jc w:val="both"/>
        <w:rPr>
          <w:rFonts w:ascii="Times New Roman" w:hAnsi="Times New Roman" w:eastAsia="仿宋"/>
          <w:color w:val="auto"/>
          <w:kern w:val="2"/>
          <w:sz w:val="32"/>
          <w:szCs w:val="32"/>
        </w:rPr>
      </w:pPr>
      <w:r>
        <w:rPr>
          <w:rFonts w:hint="eastAsia" w:ascii="楷体" w:hAnsi="楷体" w:eastAsia="楷体" w:cs="楷体"/>
          <w:color w:val="auto"/>
          <w:kern w:val="2"/>
          <w:sz w:val="32"/>
          <w:szCs w:val="32"/>
        </w:rPr>
        <w:t>不断优化营商环境。</w:t>
      </w:r>
      <w:r>
        <w:rPr>
          <w:rFonts w:ascii="Times New Roman" w:hAnsi="Times New Roman" w:eastAsia="仿宋"/>
          <w:color w:val="auto"/>
          <w:kern w:val="2"/>
          <w:sz w:val="32"/>
          <w:szCs w:val="32"/>
        </w:rPr>
        <w:t>持续深化</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放管服</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改革，贯彻落实《优化营商环境条例》，以</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百人进百企</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活动为契机，拓宽</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公共管家</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服务范围，加大助企纾困力度，为企业送政策解难题。大力推进一体化政务服务平台建设工作，依托《办事不找关系指南》，持续优化窗口审批模式，进一步压缩审批时限，提高</w:t>
      </w:r>
      <w:r>
        <w:rPr>
          <w:rFonts w:hint="eastAsia" w:ascii="Times New Roman" w:hAnsi="Times New Roman" w:eastAsia="仿宋"/>
          <w:color w:val="auto"/>
          <w:kern w:val="2"/>
          <w:sz w:val="32"/>
          <w:szCs w:val="32"/>
        </w:rPr>
        <w:t>政务</w:t>
      </w:r>
      <w:r>
        <w:rPr>
          <w:rFonts w:ascii="Times New Roman" w:hAnsi="Times New Roman" w:eastAsia="仿宋"/>
          <w:color w:val="auto"/>
          <w:kern w:val="2"/>
          <w:sz w:val="32"/>
          <w:szCs w:val="32"/>
        </w:rPr>
        <w:t>服务效率，让</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办事不找关系，用权不图好处</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成为常态。坚持</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两个毫不动摇</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，全面落实各类惠企政策措施。认真执行减税降费政策，将惠企政策纳入</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免审即享</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范畴，降低企业生产经营成本。</w:t>
      </w:r>
    </w:p>
    <w:p>
      <w:pPr>
        <w:pStyle w:val="12"/>
        <w:spacing w:line="600" w:lineRule="exact"/>
        <w:ind w:firstLine="640" w:firstLineChars="200"/>
        <w:jc w:val="both"/>
        <w:rPr>
          <w:rFonts w:ascii="Times New Roman" w:hAnsi="Times New Roman" w:eastAsia="仿宋"/>
          <w:color w:val="auto"/>
          <w:kern w:val="2"/>
          <w:sz w:val="32"/>
          <w:szCs w:val="32"/>
          <w:lang w:val="zh-CN"/>
        </w:rPr>
      </w:pPr>
      <w:r>
        <w:rPr>
          <w:rFonts w:hint="eastAsia" w:ascii="楷体" w:hAnsi="楷体" w:eastAsia="楷体" w:cs="楷体"/>
          <w:color w:val="auto"/>
          <w:kern w:val="2"/>
          <w:sz w:val="32"/>
          <w:szCs w:val="32"/>
          <w:lang w:val="zh-CN"/>
        </w:rPr>
        <w:t>加大城乡环境治理。</w:t>
      </w:r>
      <w:r>
        <w:rPr>
          <w:rFonts w:hint="eastAsia" w:ascii="Times New Roman" w:hAnsi="Times New Roman" w:eastAsia="仿宋"/>
          <w:color w:val="auto"/>
          <w:kern w:val="2"/>
          <w:sz w:val="32"/>
          <w:szCs w:val="32"/>
          <w:lang w:val="zh-CN"/>
        </w:rPr>
        <w:t>实施市容市貌提质工程，减少违法建设存量、杜绝增量。加快推进老旧小区改造项目开工建设。继续开展农村人居环境净化整治工作，大力开展生活垃圾治理。巩固提升绿色发展优势，深入打好蓝天、碧水、净土保卫战，推进散煤替代、扬尘整治、秸秆焚烧、企业排污治理工作，加强辖区支流河巡查整治。做好第三轮中央环保督察迎检准备。</w:t>
      </w:r>
    </w:p>
    <w:p>
      <w:pPr>
        <w:pStyle w:val="12"/>
        <w:spacing w:line="600" w:lineRule="exact"/>
        <w:ind w:firstLine="640" w:firstLineChars="200"/>
        <w:jc w:val="both"/>
        <w:rPr>
          <w:rFonts w:ascii="Times New Roman" w:hAnsi="Times New Roman" w:eastAsia="仿宋"/>
          <w:color w:val="auto"/>
          <w:kern w:val="2"/>
          <w:sz w:val="32"/>
          <w:szCs w:val="32"/>
        </w:rPr>
      </w:pPr>
      <w:r>
        <w:rPr>
          <w:rFonts w:hint="eastAsia" w:ascii="楷体" w:hAnsi="楷体" w:eastAsia="楷体" w:cs="楷体"/>
          <w:color w:val="auto"/>
          <w:kern w:val="2"/>
          <w:sz w:val="32"/>
          <w:szCs w:val="32"/>
        </w:rPr>
        <w:t>持续改善民生福祉。</w:t>
      </w:r>
      <w:r>
        <w:rPr>
          <w:rFonts w:ascii="Times New Roman" w:hAnsi="Times New Roman" w:eastAsia="仿宋"/>
          <w:color w:val="auto"/>
          <w:kern w:val="2"/>
          <w:sz w:val="32"/>
          <w:szCs w:val="32"/>
        </w:rPr>
        <w:t>完善社会保障体系。落实就业优先政策，推进就业服务全覆盖，城镇新增就业2500人，失业人员再就业3000人，召开招聘会15场，扶持创业带头人130人，带动就业780人，发放创业担保贷款800万元，开展创业大讲堂（创业活动）11场</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精准开展防止返贫动态监测帮扶，牢牢守住不发生规模性返贫底线</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做好困难群体救助工作，</w:t>
      </w:r>
      <w:r>
        <w:rPr>
          <w:rFonts w:hint="eastAsia" w:ascii="Times New Roman" w:hAnsi="Times New Roman" w:eastAsia="仿宋"/>
          <w:color w:val="auto"/>
          <w:kern w:val="2"/>
          <w:sz w:val="32"/>
          <w:szCs w:val="32"/>
        </w:rPr>
        <w:t>完成</w:t>
      </w:r>
      <w:r>
        <w:rPr>
          <w:rFonts w:ascii="Times New Roman" w:hAnsi="Times New Roman" w:eastAsia="仿宋"/>
          <w:color w:val="auto"/>
          <w:kern w:val="2"/>
          <w:sz w:val="32"/>
          <w:szCs w:val="32"/>
        </w:rPr>
        <w:t>调标数据测算、核查</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全面提升城乡低保、孤儿、残疾人等群体救助管理服务水平</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坚持办好人民满意的教育。</w:t>
      </w:r>
      <w:r>
        <w:rPr>
          <w:rFonts w:hint="default" w:ascii="Times New Roman" w:hAnsi="Times New Roman" w:cs="Times New Roman"/>
          <w:b w:val="0"/>
          <w:bCs w:val="0"/>
          <w:color w:val="000000"/>
          <w:sz w:val="32"/>
          <w:szCs w:val="32"/>
          <w:highlight w:val="none"/>
          <w:lang w:val="en-US" w:eastAsia="zh-CN"/>
        </w:rPr>
        <w:t>深化集团化办学改革，</w:t>
      </w:r>
      <w:r>
        <w:rPr>
          <w:rFonts w:hint="eastAsia" w:ascii="Times New Roman" w:hAnsi="Times New Roman" w:cs="Times New Roman"/>
          <w:b w:val="0"/>
          <w:bCs w:val="0"/>
          <w:color w:val="000000"/>
          <w:sz w:val="32"/>
          <w:szCs w:val="32"/>
          <w:highlight w:val="none"/>
          <w:lang w:val="en-US" w:eastAsia="zh-CN"/>
        </w:rPr>
        <w:t>将十五中学教育集团和大自然小学教育集团办成优质教育集团</w:t>
      </w:r>
      <w:r>
        <w:rPr>
          <w:rFonts w:hint="default" w:ascii="Times New Roman" w:hAnsi="Times New Roman" w:cs="Times New Roman"/>
          <w:b w:val="0"/>
          <w:bCs w:val="0"/>
          <w:color w:val="000000"/>
          <w:sz w:val="32"/>
          <w:szCs w:val="32"/>
          <w:highlight w:val="none"/>
          <w:lang w:val="en-US" w:eastAsia="zh-CN"/>
        </w:rPr>
        <w:t>。</w:t>
      </w:r>
      <w:r>
        <w:rPr>
          <w:rFonts w:hint="eastAsia" w:ascii="Times New Roman" w:hAnsi="Times New Roman" w:cs="Times New Roman"/>
          <w:b w:val="0"/>
          <w:bCs w:val="0"/>
          <w:color w:val="000000"/>
          <w:sz w:val="32"/>
          <w:szCs w:val="32"/>
          <w:highlight w:val="none"/>
          <w:lang w:val="en-US" w:eastAsia="zh-CN"/>
        </w:rPr>
        <w:t>巩固公办幼儿园建设成果，不断提升学前教育普及普惠水平。</w:t>
      </w:r>
      <w:r>
        <w:rPr>
          <w:rFonts w:hint="default" w:ascii="Times New Roman" w:hAnsi="Times New Roman" w:cs="Times New Roman"/>
          <w:b w:val="0"/>
          <w:bCs w:val="0"/>
          <w:color w:val="000000"/>
          <w:sz w:val="32"/>
          <w:szCs w:val="32"/>
          <w:highlight w:val="none"/>
          <w:lang w:val="en-US" w:eastAsia="zh-CN"/>
        </w:rPr>
        <w:t>实施大自然小学、第二实验小学扩建和中心小学、二十三中学校园维修改造</w:t>
      </w:r>
      <w:r>
        <w:rPr>
          <w:rFonts w:hint="eastAsia" w:ascii="Times New Roman" w:hAnsi="Times New Roman" w:cs="Times New Roman"/>
          <w:b w:val="0"/>
          <w:bCs w:val="0"/>
          <w:color w:val="000000"/>
          <w:sz w:val="32"/>
          <w:szCs w:val="32"/>
          <w:highlight w:val="none"/>
          <w:lang w:val="en-US" w:eastAsia="zh-CN"/>
        </w:rPr>
        <w:t>等7个</w:t>
      </w:r>
      <w:r>
        <w:rPr>
          <w:rFonts w:hint="default" w:ascii="Times New Roman" w:hAnsi="Times New Roman" w:cs="Times New Roman"/>
          <w:b w:val="0"/>
          <w:bCs w:val="0"/>
          <w:color w:val="000000"/>
          <w:sz w:val="32"/>
          <w:szCs w:val="32"/>
          <w:highlight w:val="none"/>
          <w:lang w:val="en-US" w:eastAsia="zh-CN"/>
        </w:rPr>
        <w:t>项目</w:t>
      </w:r>
      <w:r>
        <w:rPr>
          <w:rFonts w:hint="eastAsia" w:ascii="Times New Roman" w:hAnsi="Times New Roman" w:cs="Times New Roman"/>
          <w:b w:val="0"/>
          <w:bCs w:val="0"/>
          <w:color w:val="000000"/>
          <w:sz w:val="32"/>
          <w:szCs w:val="32"/>
          <w:highlight w:val="none"/>
          <w:lang w:val="en-US" w:eastAsia="zh-CN"/>
        </w:rPr>
        <w:t>；完成远洋学校还建工作；加快推进37方块新建学校，逐步解决城东地区“入学难”问题；继续落实“双减”政策，深化校内减负提质工作，满足学生需求，全力</w:t>
      </w:r>
      <w:r>
        <w:rPr>
          <w:rFonts w:hint="default" w:ascii="Times New Roman" w:hAnsi="Times New Roman" w:cs="Times New Roman"/>
          <w:b w:val="0"/>
          <w:bCs w:val="0"/>
          <w:color w:val="000000"/>
          <w:sz w:val="32"/>
          <w:szCs w:val="32"/>
          <w:highlight w:val="none"/>
          <w:lang w:val="en-US" w:eastAsia="zh-CN"/>
        </w:rPr>
        <w:t>争创国家义务教育优质均衡县区</w:t>
      </w:r>
      <w:r>
        <w:rPr>
          <w:rFonts w:hint="eastAsia" w:ascii="Times New Roman" w:hAnsi="Times New Roman" w:cs="Times New Roman"/>
          <w:b w:val="0"/>
          <w:bCs w:val="0"/>
          <w:color w:val="000000"/>
          <w:sz w:val="32"/>
          <w:szCs w:val="32"/>
          <w:highlight w:val="none"/>
          <w:lang w:val="en-US" w:eastAsia="zh-CN"/>
        </w:rPr>
        <w:t>。</w:t>
      </w:r>
      <w:r>
        <w:rPr>
          <w:rFonts w:ascii="Times New Roman" w:hAnsi="Times New Roman" w:eastAsia="仿宋"/>
          <w:color w:val="auto"/>
          <w:kern w:val="2"/>
          <w:sz w:val="32"/>
          <w:szCs w:val="32"/>
          <w:highlight w:val="none"/>
        </w:rPr>
        <w:t>全面提升社会医疗质量。持续开展医药领域腐败</w:t>
      </w:r>
      <w:r>
        <w:rPr>
          <w:rFonts w:ascii="Times New Roman" w:hAnsi="Times New Roman" w:eastAsia="仿宋"/>
          <w:color w:val="auto"/>
          <w:kern w:val="2"/>
          <w:sz w:val="32"/>
          <w:szCs w:val="32"/>
        </w:rPr>
        <w:t>问题集中整治工作，深化公立医院综合改革，提高紧密型医联体建设成效</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做好</w:t>
      </w:r>
      <w:r>
        <w:rPr>
          <w:rFonts w:hint="eastAsia" w:ascii="Times New Roman" w:hAnsi="Times New Roman" w:eastAsia="仿宋"/>
          <w:color w:val="auto"/>
          <w:kern w:val="2"/>
          <w:sz w:val="32"/>
          <w:szCs w:val="32"/>
        </w:rPr>
        <w:t>顺城</w:t>
      </w:r>
      <w:r>
        <w:rPr>
          <w:rFonts w:ascii="Times New Roman" w:hAnsi="Times New Roman" w:eastAsia="仿宋"/>
          <w:color w:val="auto"/>
          <w:kern w:val="2"/>
          <w:sz w:val="32"/>
          <w:szCs w:val="32"/>
        </w:rPr>
        <w:t>区中医院中医药特色建设，提升基层中医药服务能力。丰富基层文化体育生活。谋划春节联欢会、夏季广场文艺演出、高尔山体育赛事、赏花采摘旅游等</w:t>
      </w:r>
      <w:r>
        <w:rPr>
          <w:rFonts w:hint="eastAsia" w:ascii="Times New Roman" w:hAnsi="Times New Roman" w:eastAsia="仿宋"/>
          <w:color w:val="auto"/>
          <w:kern w:val="2"/>
          <w:sz w:val="32"/>
          <w:szCs w:val="32"/>
        </w:rPr>
        <w:t>一系列</w:t>
      </w:r>
      <w:r>
        <w:rPr>
          <w:rFonts w:ascii="Times New Roman" w:hAnsi="Times New Roman" w:eastAsia="仿宋"/>
          <w:color w:val="auto"/>
          <w:kern w:val="2"/>
          <w:sz w:val="32"/>
          <w:szCs w:val="32"/>
        </w:rPr>
        <w:t>活动</w:t>
      </w:r>
      <w:r>
        <w:rPr>
          <w:rFonts w:hint="eastAsia" w:ascii="Times New Roman" w:hAnsi="Times New Roman" w:eastAsia="仿宋"/>
          <w:color w:val="auto"/>
          <w:kern w:val="2"/>
          <w:sz w:val="32"/>
          <w:szCs w:val="32"/>
        </w:rPr>
        <w:t>。加快</w:t>
      </w:r>
      <w:r>
        <w:rPr>
          <w:rFonts w:ascii="Times New Roman" w:hAnsi="Times New Roman" w:eastAsia="仿宋"/>
          <w:color w:val="auto"/>
          <w:kern w:val="2"/>
          <w:sz w:val="32"/>
          <w:szCs w:val="32"/>
        </w:rPr>
        <w:t>全民健身场地设施建设，安装健身器材11套，建立完善基本公共体育服务设施。</w:t>
      </w:r>
    </w:p>
    <w:p>
      <w:pPr>
        <w:pStyle w:val="12"/>
        <w:snapToGrid w:val="0"/>
        <w:spacing w:line="600" w:lineRule="exact"/>
        <w:ind w:firstLine="640" w:firstLineChars="200"/>
        <w:jc w:val="both"/>
        <w:rPr>
          <w:rFonts w:ascii="Times New Roman" w:hAnsi="仿宋" w:eastAsia="仿宋"/>
          <w:sz w:val="32"/>
          <w:szCs w:val="32"/>
          <w:lang w:val="zh-CN"/>
        </w:rPr>
      </w:pPr>
      <w:r>
        <w:rPr>
          <w:rFonts w:hint="eastAsia" w:ascii="楷体" w:hAnsi="楷体" w:eastAsia="楷体" w:cs="楷体"/>
          <w:color w:val="auto"/>
          <w:kern w:val="2"/>
          <w:sz w:val="32"/>
          <w:szCs w:val="32"/>
        </w:rPr>
        <w:t>加快建设平安顺城。</w:t>
      </w:r>
      <w:r>
        <w:rPr>
          <w:rFonts w:hint="eastAsia" w:ascii="Times New Roman" w:hAnsi="仿宋" w:eastAsia="仿宋"/>
          <w:sz w:val="32"/>
          <w:szCs w:val="32"/>
          <w:lang w:val="zh-CN"/>
        </w:rPr>
        <w:t>严格落实国务院安委会十五条硬措施，</w:t>
      </w:r>
      <w:r>
        <w:rPr>
          <w:rFonts w:ascii="Times New Roman" w:hAnsi="Times New Roman" w:eastAsia="仿宋"/>
          <w:color w:val="auto"/>
          <w:kern w:val="2"/>
          <w:sz w:val="32"/>
          <w:szCs w:val="32"/>
        </w:rPr>
        <w:t>坚持</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专家+执法</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模式，深入开展各类安全隐患</w:t>
      </w:r>
      <w:r>
        <w:rPr>
          <w:rFonts w:hint="eastAsia" w:ascii="Times New Roman" w:hAnsi="Times New Roman" w:eastAsia="仿宋"/>
          <w:color w:val="auto"/>
          <w:kern w:val="2"/>
          <w:sz w:val="32"/>
          <w:szCs w:val="32"/>
        </w:rPr>
        <w:t>整治排查</w:t>
      </w:r>
      <w:r>
        <w:rPr>
          <w:rFonts w:ascii="Times New Roman" w:hAnsi="Times New Roman" w:eastAsia="仿宋"/>
          <w:color w:val="auto"/>
          <w:kern w:val="2"/>
          <w:sz w:val="32"/>
          <w:szCs w:val="32"/>
        </w:rPr>
        <w:t>，增强重大突发事件处置和防灾减灾救灾能力，</w:t>
      </w:r>
      <w:r>
        <w:rPr>
          <w:rFonts w:hint="eastAsia" w:ascii="Times New Roman" w:hAnsi="仿宋" w:eastAsia="仿宋"/>
          <w:sz w:val="32"/>
          <w:szCs w:val="32"/>
          <w:lang w:val="zh-CN"/>
        </w:rPr>
        <w:t>坚决防止遏制重特大安全生产事故。</w:t>
      </w:r>
      <w:r>
        <w:rPr>
          <w:rFonts w:ascii="Times New Roman" w:hAnsi="Times New Roman" w:eastAsia="仿宋"/>
          <w:color w:val="auto"/>
          <w:kern w:val="2"/>
          <w:sz w:val="32"/>
          <w:szCs w:val="32"/>
        </w:rPr>
        <w:t>加强食品药品安全监管，确保</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舌尖上的安全</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。持续打击整治枪爆违法犯罪、电信网络诈骗犯罪、养老诈骗犯罪等系列专项行动</w:t>
      </w:r>
      <w:r>
        <w:rPr>
          <w:rFonts w:hint="eastAsia" w:ascii="Times New Roman" w:hAnsi="Times New Roman" w:eastAsia="仿宋"/>
          <w:color w:val="auto"/>
          <w:kern w:val="2"/>
          <w:sz w:val="32"/>
          <w:szCs w:val="32"/>
        </w:rPr>
        <w:t>。</w:t>
      </w:r>
      <w:r>
        <w:rPr>
          <w:rFonts w:hint="eastAsia" w:ascii="Times New Roman" w:hAnsi="仿宋" w:eastAsia="仿宋"/>
          <w:sz w:val="32"/>
          <w:szCs w:val="32"/>
          <w:lang w:val="zh-CN"/>
        </w:rPr>
        <w:t>落实防范打击法轮功等敌对势力主体责任，全力做好清缴社会面反宣品工作，严禁发生有影响涉邪类案（事）件。</w:t>
      </w:r>
      <w:r>
        <w:rPr>
          <w:rFonts w:ascii="Times New Roman" w:hAnsi="Times New Roman" w:eastAsia="仿宋"/>
          <w:color w:val="auto"/>
          <w:kern w:val="2"/>
          <w:sz w:val="32"/>
          <w:szCs w:val="32"/>
        </w:rPr>
        <w:t>常态化开展扫黑除恶斗争，保持社会治安良好态势。学习借鉴新时代</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枫桥经验</w:t>
      </w:r>
      <w:r>
        <w:rPr>
          <w:rFonts w:hint="eastAsia" w:ascii="Times New Roman" w:hAnsi="Times New Roman" w:eastAsia="仿宋"/>
          <w:color w:val="auto"/>
          <w:kern w:val="2"/>
          <w:sz w:val="32"/>
          <w:szCs w:val="32"/>
        </w:rPr>
        <w:t>”</w:t>
      </w:r>
      <w:r>
        <w:rPr>
          <w:rFonts w:ascii="Times New Roman" w:hAnsi="Times New Roman" w:eastAsia="仿宋"/>
          <w:color w:val="auto"/>
          <w:kern w:val="2"/>
          <w:sz w:val="32"/>
          <w:szCs w:val="32"/>
        </w:rPr>
        <w:t>，进一步畅通和规范群众诉求表达通道，努力将矛盾化解在基层</w:t>
      </w:r>
      <w:r>
        <w:rPr>
          <w:rFonts w:hint="eastAsia" w:ascii="Times New Roman" w:hAnsi="Times New Roman" w:eastAsia="仿宋"/>
          <w:color w:val="auto"/>
          <w:kern w:val="2"/>
          <w:sz w:val="32"/>
          <w:szCs w:val="32"/>
        </w:rPr>
        <w:t>，</w:t>
      </w:r>
      <w:r>
        <w:rPr>
          <w:rFonts w:hint="eastAsia" w:ascii="Times New Roman" w:hAnsi="仿宋" w:eastAsia="仿宋"/>
          <w:sz w:val="32"/>
          <w:szCs w:val="32"/>
          <w:lang w:val="zh-CN"/>
        </w:rPr>
        <w:t>确保全区社会大局持续稳定。</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各位代表，新的一年，让我们在区委的正确领导下，在区人大、区政协监督支持下，共克时艰，</w:t>
      </w:r>
      <w:r>
        <w:rPr>
          <w:rFonts w:ascii="Times New Roman" w:hAnsi="Times New Roman" w:eastAsia="仿宋" w:cs="Times New Roman"/>
          <w:sz w:val="32"/>
          <w:szCs w:val="32"/>
        </w:rPr>
        <w:t>勠力同心</w:t>
      </w:r>
      <w:r>
        <w:rPr>
          <w:rFonts w:hint="eastAsia" w:ascii="Times New Roman" w:hAnsi="Times New Roman" w:eastAsia="仿宋" w:cs="Times New Roman"/>
          <w:sz w:val="32"/>
          <w:szCs w:val="32"/>
        </w:rPr>
        <w:t>，为推进顺城全面振兴实现新突破做出更大的贡献！</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kYTM4MDliMGJiZDY3ODE2ZDZkNjM5ZDFiNTZkOGYifQ=="/>
  </w:docVars>
  <w:rsids>
    <w:rsidRoot w:val="0E890626"/>
    <w:rsid w:val="000E143D"/>
    <w:rsid w:val="00116EAE"/>
    <w:rsid w:val="002878BA"/>
    <w:rsid w:val="00295FDE"/>
    <w:rsid w:val="002F55A2"/>
    <w:rsid w:val="00346FB8"/>
    <w:rsid w:val="00380BFE"/>
    <w:rsid w:val="003A2214"/>
    <w:rsid w:val="00471232"/>
    <w:rsid w:val="0052158B"/>
    <w:rsid w:val="00552C4A"/>
    <w:rsid w:val="005C696A"/>
    <w:rsid w:val="006719CC"/>
    <w:rsid w:val="00683412"/>
    <w:rsid w:val="00775C07"/>
    <w:rsid w:val="008B2DAD"/>
    <w:rsid w:val="008C60FC"/>
    <w:rsid w:val="009235A6"/>
    <w:rsid w:val="00960FF2"/>
    <w:rsid w:val="00B30DA7"/>
    <w:rsid w:val="00BD1A19"/>
    <w:rsid w:val="00BD639D"/>
    <w:rsid w:val="00CD0777"/>
    <w:rsid w:val="00CD50A9"/>
    <w:rsid w:val="00D413DA"/>
    <w:rsid w:val="00D7580E"/>
    <w:rsid w:val="00D82936"/>
    <w:rsid w:val="00DF55FD"/>
    <w:rsid w:val="00E100C5"/>
    <w:rsid w:val="00EC1E31"/>
    <w:rsid w:val="00F24461"/>
    <w:rsid w:val="00F61201"/>
    <w:rsid w:val="00F75C1C"/>
    <w:rsid w:val="00F90BAE"/>
    <w:rsid w:val="00FC1A82"/>
    <w:rsid w:val="00FC23CE"/>
    <w:rsid w:val="00FF1F8E"/>
    <w:rsid w:val="0849276A"/>
    <w:rsid w:val="0C897956"/>
    <w:rsid w:val="0E4C027E"/>
    <w:rsid w:val="0E890626"/>
    <w:rsid w:val="0EE85CD3"/>
    <w:rsid w:val="16BD6C73"/>
    <w:rsid w:val="1A454FAB"/>
    <w:rsid w:val="1DC3593D"/>
    <w:rsid w:val="2F4A236F"/>
    <w:rsid w:val="310A4F84"/>
    <w:rsid w:val="45C154AA"/>
    <w:rsid w:val="524C244A"/>
    <w:rsid w:val="536605B6"/>
    <w:rsid w:val="5D9625A2"/>
    <w:rsid w:val="631A74D4"/>
    <w:rsid w:val="6A2922A9"/>
    <w:rsid w:val="72DD4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3"/>
    <w:basedOn w:val="1"/>
    <w:next w:val="1"/>
    <w:qFormat/>
    <w:uiPriority w:val="9"/>
    <w:pPr>
      <w:keepNext/>
      <w:keepLines/>
      <w:ind w:firstLine="880" w:firstLineChars="200"/>
      <w:outlineLvl w:val="2"/>
    </w:pPr>
    <w:rPr>
      <w:rFonts w:ascii="Times New Roman" w:hAnsi="Times New Roman" w:eastAsia="仿宋_GB2312"/>
      <w:color w:val="000000"/>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0"/>
      <w:ind w:firstLine="420" w:firstLineChars="200"/>
    </w:pPr>
  </w:style>
  <w:style w:type="paragraph" w:styleId="3">
    <w:name w:val="Body Text Indent"/>
    <w:basedOn w:val="1"/>
    <w:next w:val="4"/>
    <w:qFormat/>
    <w:uiPriority w:val="0"/>
    <w:pPr>
      <w:spacing w:after="120"/>
      <w:ind w:left="420" w:leftChars="200"/>
    </w:pPr>
    <w:rPr>
      <w:rFonts w:cs="Times New Roman"/>
    </w:rPr>
  </w:style>
  <w:style w:type="paragraph" w:styleId="4">
    <w:name w:val="Normal Indent"/>
    <w:basedOn w:val="1"/>
    <w:next w:val="5"/>
    <w:qFormat/>
    <w:uiPriority w:val="0"/>
    <w:pPr>
      <w:ind w:firstLine="420" w:firstLineChars="200"/>
    </w:pPr>
    <w:rPr>
      <w:rFonts w:eastAsia="仿宋"/>
      <w:sz w:val="32"/>
    </w:rPr>
  </w:style>
  <w:style w:type="paragraph" w:styleId="5">
    <w:name w:val="toc 2"/>
    <w:basedOn w:val="1"/>
    <w:next w:val="1"/>
    <w:qFormat/>
    <w:uiPriority w:val="0"/>
    <w:pPr>
      <w:ind w:left="420" w:leftChars="200"/>
    </w:p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2">
    <w:name w:val="Default"/>
    <w:qFormat/>
    <w:uiPriority w:val="0"/>
    <w:pPr>
      <w:widowControl w:val="0"/>
      <w:autoSpaceDE w:val="0"/>
      <w:autoSpaceDN w:val="0"/>
      <w:adjustRightInd w:val="0"/>
    </w:pPr>
    <w:rPr>
      <w:rFonts w:ascii="仿宋_GB2312" w:hAnsi="仿宋_GB2312"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1064</Words>
  <Characters>6068</Characters>
  <Lines>50</Lines>
  <Paragraphs>14</Paragraphs>
  <TotalTime>5</TotalTime>
  <ScaleCrop>false</ScaleCrop>
  <LinksUpToDate>false</LinksUpToDate>
  <CharactersWithSpaces>7118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2023-10-29T11:42:00Z</dcterms:created>
  <dc:creator>Administrator</dc:creator>
  <cp:lastModifiedBy>暖暖</cp:lastModifiedBy>
  <dcterms:modified xsi:type="dcterms:W3CDTF">2023-11-06T08:04:42Z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51186EE7041F4C3A92786CD8CE62C18F_13</vt:lpwstr>
  </property>
</Properties>
</file>